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1632944B"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AB5241">
        <w:rPr>
          <w:rFonts w:ascii="Arial" w:eastAsia="等线" w:hAnsi="Arial" w:cs="Arial"/>
          <w:b/>
          <w:bCs/>
          <w:szCs w:val="20"/>
        </w:rPr>
        <w:t>8</w:t>
      </w:r>
      <w:r w:rsidRPr="00130526">
        <w:rPr>
          <w:rFonts w:ascii="Arial" w:eastAsia="Tahoma" w:hAnsi="Arial" w:cs="Arial"/>
          <w:b/>
          <w:bCs/>
          <w:szCs w:val="20"/>
        </w:rPr>
        <w:tab/>
      </w:r>
      <w:r w:rsidRPr="00130526">
        <w:rPr>
          <w:rFonts w:ascii="Arial" w:eastAsia="Tahoma" w:hAnsi="Arial" w:cs="Arial"/>
          <w:b/>
          <w:bCs/>
          <w:i/>
          <w:szCs w:val="20"/>
        </w:rPr>
        <w:tab/>
      </w:r>
      <w:r w:rsidR="006022E3" w:rsidRPr="006022E3">
        <w:rPr>
          <w:rFonts w:ascii="Arial" w:eastAsia="等线" w:hAnsi="Arial" w:cs="Arial"/>
          <w:b/>
          <w:bCs/>
          <w:szCs w:val="20"/>
        </w:rPr>
        <w:t>R2-</w:t>
      </w:r>
      <w:r w:rsidR="00592209" w:rsidRPr="006022E3">
        <w:rPr>
          <w:rFonts w:ascii="Arial" w:eastAsia="等线" w:hAnsi="Arial" w:cs="Arial"/>
          <w:b/>
          <w:bCs/>
          <w:szCs w:val="20"/>
        </w:rPr>
        <w:t>24</w:t>
      </w:r>
      <w:r w:rsidR="00E404DC">
        <w:rPr>
          <w:rFonts w:ascii="Arial" w:eastAsia="等线" w:hAnsi="Arial" w:cs="Arial"/>
          <w:b/>
          <w:bCs/>
          <w:szCs w:val="20"/>
        </w:rPr>
        <w:t>09632</w:t>
      </w:r>
    </w:p>
    <w:p w14:paraId="05B811E4" w14:textId="4C4F608E" w:rsidR="00130526" w:rsidRPr="00130526" w:rsidRDefault="00AB5241"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Orlando</w:t>
      </w:r>
      <w:r w:rsidR="00130526" w:rsidRPr="00130526">
        <w:rPr>
          <w:rFonts w:ascii="Arial" w:eastAsia="等线" w:hAnsi="Arial" w:cs="Arial"/>
          <w:b/>
          <w:bCs/>
          <w:szCs w:val="20"/>
        </w:rPr>
        <w:t xml:space="preserve">, </w:t>
      </w:r>
      <w:r>
        <w:rPr>
          <w:rFonts w:ascii="Arial" w:eastAsia="等线" w:hAnsi="Arial" w:cs="Arial"/>
          <w:b/>
          <w:bCs/>
          <w:szCs w:val="20"/>
        </w:rPr>
        <w:t>USA</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8</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b/>
          <w:bCs/>
          <w:szCs w:val="20"/>
        </w:rPr>
        <w:t>22</w:t>
      </w:r>
      <w:r>
        <w:rPr>
          <w:rFonts w:ascii="Arial" w:eastAsia="等线" w:hAnsi="Arial" w:cs="Arial"/>
          <w:b/>
          <w:bCs/>
          <w:szCs w:val="20"/>
          <w:vertAlign w:val="superscript"/>
        </w:rPr>
        <w:t>nd</w:t>
      </w:r>
      <w:r w:rsidR="00130526">
        <w:rPr>
          <w:rFonts w:ascii="Arial" w:eastAsia="等线" w:hAnsi="Arial" w:cs="Arial"/>
          <w:b/>
          <w:bCs/>
          <w:szCs w:val="20"/>
        </w:rPr>
        <w:t xml:space="preserve"> </w:t>
      </w:r>
      <w:r>
        <w:rPr>
          <w:rFonts w:ascii="Arial" w:eastAsia="等线" w:hAnsi="Arial" w:cs="Arial"/>
          <w:b/>
          <w:bCs/>
          <w:szCs w:val="20"/>
        </w:rPr>
        <w:t>Nov</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159E3951"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E404DC" w:rsidRPr="00E404DC">
        <w:rPr>
          <w:rFonts w:ascii="Arial" w:eastAsia="宋体" w:hAnsi="Arial" w:cs="Arial"/>
          <w:b/>
          <w:szCs w:val="24"/>
        </w:rPr>
        <w:t>Discussion on topology and intermediate relay UE (re)selection</w:t>
      </w:r>
    </w:p>
    <w:bookmarkEnd w:id="0"/>
    <w:p w14:paraId="18F82166" w14:textId="10B58454"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E404DC">
        <w:rPr>
          <w:rFonts w:ascii="Arial" w:eastAsia="宋体" w:hAnsi="Arial" w:cs="Arial"/>
          <w:b/>
          <w:szCs w:val="24"/>
        </w:rPr>
        <w:t>8</w:t>
      </w:r>
      <w:r w:rsidRPr="00592209">
        <w:rPr>
          <w:rFonts w:ascii="Arial" w:eastAsia="宋体" w:hAnsi="Arial" w:cs="Arial"/>
          <w:b/>
          <w:szCs w:val="24"/>
        </w:rPr>
        <w:t>.</w:t>
      </w:r>
      <w:r w:rsidR="00E404DC">
        <w:rPr>
          <w:rFonts w:ascii="Arial" w:eastAsia="宋体" w:hAnsi="Arial" w:cs="Arial"/>
          <w:b/>
          <w:szCs w:val="24"/>
        </w:rPr>
        <w:t>13.2</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D84D8D" w14:textId="7D93BA5D" w:rsidR="00C23636" w:rsidRDefault="00C23636" w:rsidP="00E404DC">
      <w:bookmarkStart w:id="1" w:name="_Hlk118141910"/>
      <w:r>
        <w:t>In RAN2 #127 meeting, agenda ‘</w:t>
      </w:r>
      <w:r w:rsidRPr="00C23636">
        <w:t>Relay discovery and (re)selection</w:t>
      </w:r>
      <w:r>
        <w:t>’ was discussed and some initial agreements were reached, mainly for general principles and especially which are applicable to remote UE and the last relay UE.</w:t>
      </w:r>
    </w:p>
    <w:p w14:paraId="63351391" w14:textId="5A9ACC72" w:rsidR="00C23636" w:rsidRDefault="00C23636" w:rsidP="00E404DC">
      <w:r>
        <w:t>For the discover</w:t>
      </w:r>
      <w:r w:rsidR="009D43FD">
        <w:t>y</w:t>
      </w:r>
      <w:r>
        <w:t>/ relay (re)selection at intermediate relay UE, as well as the support for cross-path topologies, they were covered by the following post-email discussion:</w:t>
      </w:r>
    </w:p>
    <w:p w14:paraId="2E2234C3" w14:textId="77777777" w:rsidR="00C23636" w:rsidRDefault="00C23636" w:rsidP="00C23636">
      <w:pPr>
        <w:pStyle w:val="EmailDiscussion"/>
      </w:pPr>
      <w:r>
        <w:t>[Post</w:t>
      </w:r>
      <w:proofErr w:type="gramStart"/>
      <w:r>
        <w:t>127][</w:t>
      </w:r>
      <w:proofErr w:type="gramEnd"/>
      <w:r>
        <w:t>401][Relay] Multi-hop relay discovery and (re)selection (LG)</w:t>
      </w:r>
    </w:p>
    <w:p w14:paraId="681FFC62" w14:textId="276182AA" w:rsidR="00C23636" w:rsidRDefault="00C23636" w:rsidP="00E404DC">
      <w:r>
        <w:t>In this contribution, we would like to further discuss some issues which are touched in this post-email discussion but we think needs more clarifications, including:</w:t>
      </w:r>
    </w:p>
    <w:p w14:paraId="62DE776B" w14:textId="389D01C8" w:rsidR="00C23636" w:rsidRDefault="00C23636" w:rsidP="00C23636">
      <w:pPr>
        <w:pStyle w:val="ListParagraph"/>
        <w:numPr>
          <w:ilvl w:val="0"/>
          <w:numId w:val="15"/>
        </w:numPr>
      </w:pPr>
      <w:r>
        <w:t>The relay (re)selection at intermediate relay UE;</w:t>
      </w:r>
    </w:p>
    <w:p w14:paraId="7D748FFA" w14:textId="71030880" w:rsidR="00C23636" w:rsidRPr="00E404DC" w:rsidRDefault="00C23636" w:rsidP="00E51F9F">
      <w:pPr>
        <w:pStyle w:val="ListParagraph"/>
        <w:numPr>
          <w:ilvl w:val="0"/>
          <w:numId w:val="15"/>
        </w:numPr>
      </w:pPr>
      <w:r>
        <w:t>Whether to support some special cases of cross-path topologies, considering the impact of L2 ID(s).</w:t>
      </w:r>
    </w:p>
    <w:p w14:paraId="11241AE1" w14:textId="77777777" w:rsidR="00C23636" w:rsidRDefault="00C2363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026868C7" w14:textId="5709A5B0" w:rsidR="00C23636" w:rsidRDefault="003A7917"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I</w:t>
      </w:r>
      <w:r w:rsidRPr="003A7917">
        <w:rPr>
          <w:rFonts w:ascii="Arial" w:hAnsi="Arial" w:cs="Arial"/>
          <w:iCs/>
          <w:sz w:val="30"/>
          <w:szCs w:val="30"/>
        </w:rPr>
        <w:t xml:space="preserve">ntermediate relay UE </w:t>
      </w:r>
      <w:r>
        <w:rPr>
          <w:rFonts w:ascii="Arial" w:hAnsi="Arial" w:cs="Arial"/>
          <w:iCs/>
          <w:sz w:val="30"/>
          <w:szCs w:val="30"/>
        </w:rPr>
        <w:t>re</w:t>
      </w:r>
      <w:r w:rsidRPr="003A7917">
        <w:rPr>
          <w:rFonts w:ascii="Arial" w:hAnsi="Arial" w:cs="Arial"/>
          <w:iCs/>
          <w:sz w:val="30"/>
          <w:szCs w:val="30"/>
        </w:rPr>
        <w:t>selection</w:t>
      </w:r>
      <w:r w:rsidR="00C23636">
        <w:rPr>
          <w:rFonts w:ascii="Arial" w:hAnsi="Arial" w:cs="Arial"/>
          <w:iCs/>
          <w:sz w:val="30"/>
          <w:szCs w:val="30"/>
        </w:rPr>
        <w:t xml:space="preserve"> </w:t>
      </w:r>
    </w:p>
    <w:p w14:paraId="60AC20AB" w14:textId="3734E7D6" w:rsidR="00C23636" w:rsidRDefault="003A7917" w:rsidP="003A7917">
      <w:r>
        <w:t>According to the discussion in the post-email [Post</w:t>
      </w:r>
      <w:proofErr w:type="gramStart"/>
      <w:r>
        <w:t>127][</w:t>
      </w:r>
      <w:proofErr w:type="gramEnd"/>
      <w:r>
        <w:t xml:space="preserve">401], the discovery procedure at intermediate relay UE </w:t>
      </w:r>
      <w:r w:rsidR="00A60195">
        <w:t>has already been discussed for the following aspects</w:t>
      </w:r>
      <w:r w:rsidR="00364E51">
        <w:fldChar w:fldCharType="begin"/>
      </w:r>
      <w:r w:rsidR="00364E51">
        <w:instrText xml:space="preserve"> REF _Ref181884041 \n \h </w:instrText>
      </w:r>
      <w:r w:rsidR="00364E51">
        <w:fldChar w:fldCharType="separate"/>
      </w:r>
      <w:r w:rsidR="00364E51">
        <w:t>[1]</w:t>
      </w:r>
      <w:r w:rsidR="00364E51">
        <w:fldChar w:fldCharType="end"/>
      </w:r>
      <w:r>
        <w:t>:</w:t>
      </w:r>
    </w:p>
    <w:p w14:paraId="1D2126FC" w14:textId="2DDF859C" w:rsidR="003A7917" w:rsidRDefault="003A7917" w:rsidP="003A7917">
      <w:pPr>
        <w:pStyle w:val="ListParagraph"/>
        <w:numPr>
          <w:ilvl w:val="0"/>
          <w:numId w:val="16"/>
        </w:numPr>
      </w:pPr>
      <w:r>
        <w:t>For mode-A announcement initiation/forwarding at intermediate relay U</w:t>
      </w:r>
      <w:r w:rsidR="00A60195">
        <w:t>E</w:t>
      </w:r>
    </w:p>
    <w:p w14:paraId="2AD56851" w14:textId="03488A64" w:rsidR="003A7917" w:rsidRDefault="003A7917" w:rsidP="003A7917">
      <w:pPr>
        <w:pStyle w:val="ListParagraph"/>
        <w:numPr>
          <w:ilvl w:val="0"/>
          <w:numId w:val="16"/>
        </w:numPr>
      </w:pPr>
      <w:r>
        <w:t>For mode-B solicitation forwarding at intermediate relay UE</w:t>
      </w:r>
    </w:p>
    <w:p w14:paraId="20D9ACA9" w14:textId="17CE34FF" w:rsidR="003A7917" w:rsidRDefault="003A7917" w:rsidP="003A7917">
      <w:r>
        <w:t>And according to SA2 TR</w:t>
      </w:r>
      <w:r w:rsidR="00364E51">
        <w:fldChar w:fldCharType="begin"/>
      </w:r>
      <w:r w:rsidR="00364E51">
        <w:instrText xml:space="preserve"> REF _Ref181884125 \n \h </w:instrText>
      </w:r>
      <w:r w:rsidR="00364E51">
        <w:fldChar w:fldCharType="separate"/>
      </w:r>
      <w:r w:rsidR="00364E51">
        <w:t>[2]</w:t>
      </w:r>
      <w:r w:rsidR="00364E51">
        <w:fldChar w:fldCharType="end"/>
      </w:r>
      <w:r>
        <w:fldChar w:fldCharType="begin"/>
      </w:r>
      <w:r>
        <w:instrText xml:space="preserve"> REF _Ref173868744 \n \h </w:instrText>
      </w:r>
      <w:r>
        <w:fldChar w:fldCharType="end"/>
      </w:r>
      <w:r>
        <w:t xml:space="preserve">, the most relevant conclusions for relay </w:t>
      </w:r>
      <w:r w:rsidR="00364E51">
        <w:t>(re)</w:t>
      </w:r>
      <w:r>
        <w:t xml:space="preserve">selection </w:t>
      </w:r>
      <w:r w:rsidR="00F53A82">
        <w:t>are</w:t>
      </w:r>
      <w:r>
        <w:t xml:space="preserve"> as follows:</w:t>
      </w:r>
    </w:p>
    <w:p w14:paraId="474E384B" w14:textId="36234395" w:rsidR="00F53A82" w:rsidRPr="00F53A82" w:rsidRDefault="00F53A82" w:rsidP="00F53A82">
      <w:pPr>
        <w:pStyle w:val="ListParagraph"/>
        <w:numPr>
          <w:ilvl w:val="0"/>
          <w:numId w:val="17"/>
        </w:numPr>
      </w:pPr>
      <w:r>
        <w:t xml:space="preserve">When Model A discovery is </w:t>
      </w:r>
      <w:r w:rsidRPr="00F53A82">
        <w:t>performed, the Remote UE may choose the Intermediate Relay based on the announcement message sent by the Intermediate Relay.</w:t>
      </w:r>
    </w:p>
    <w:p w14:paraId="6670AF85" w14:textId="77777777" w:rsidR="00F53A82" w:rsidRDefault="00F53A82" w:rsidP="00F53A82">
      <w:pPr>
        <w:pStyle w:val="ListParagraph"/>
        <w:numPr>
          <w:ilvl w:val="0"/>
          <w:numId w:val="17"/>
        </w:numPr>
      </w:pPr>
      <w:r w:rsidRPr="00F53A82">
        <w:t>When Model B discovery is performed, the Remote UE selects both the UE-to-Network Relay and the path to reach the UE-to-Network Relay. To perform</w:t>
      </w:r>
      <w:r>
        <w:t xml:space="preserve">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r w:rsidRPr="00BF588A">
        <w:t xml:space="preserve"> </w:t>
      </w:r>
    </w:p>
    <w:p w14:paraId="73E56738" w14:textId="3AAEFEC5" w:rsidR="003A7917" w:rsidRDefault="003A7917" w:rsidP="00F53A82">
      <w:pPr>
        <w:pStyle w:val="ListParagraph"/>
        <w:numPr>
          <w:ilvl w:val="0"/>
          <w:numId w:val="17"/>
        </w:numPr>
      </w:pPr>
      <w:r w:rsidRPr="00BF588A">
        <w:t>The relay path is selected based on e.g. the PC5 signal strength, number of hops between the Remote UE and the UE-to-Network Relay UE, per-hop or cumulative QoS information. The path selection criteria and the support of these metrics can be determined during the normative phase.</w:t>
      </w:r>
    </w:p>
    <w:p w14:paraId="0C42542A" w14:textId="3BB95BEB" w:rsidR="00A60195" w:rsidRDefault="00F53A82" w:rsidP="003A7917">
      <w:r>
        <w:t xml:space="preserve">We understand especially for initial relay selection, it can be just left to remote UE to select </w:t>
      </w:r>
      <w:r w:rsidRPr="00F53A82">
        <w:t>both the UE-to-Network Relay and the path to reach the UE-to-Network Relay</w:t>
      </w:r>
      <w:r>
        <w:t xml:space="preserve">, according to SA2 TR. </w:t>
      </w:r>
    </w:p>
    <w:p w14:paraId="5108126C" w14:textId="6B9FA13A" w:rsidR="00364E51" w:rsidRPr="00364E51" w:rsidRDefault="00364E51" w:rsidP="00364E51">
      <w:pPr>
        <w:pStyle w:val="Caption"/>
        <w:rPr>
          <w:b/>
        </w:rPr>
      </w:pPr>
      <w:bookmarkStart w:id="4" w:name="_Ref181970653"/>
      <w:r w:rsidRPr="00364E51">
        <w:rPr>
          <w:b/>
        </w:rPr>
        <w:t xml:space="preserve">Observation </w:t>
      </w:r>
      <w:r w:rsidRPr="00364E51">
        <w:rPr>
          <w:b/>
        </w:rPr>
        <w:fldChar w:fldCharType="begin"/>
      </w:r>
      <w:r w:rsidRPr="00364E51">
        <w:rPr>
          <w:b/>
        </w:rPr>
        <w:instrText xml:space="preserve"> SEQ Observation \* ARABIC </w:instrText>
      </w:r>
      <w:r w:rsidRPr="00364E51">
        <w:rPr>
          <w:b/>
        </w:rPr>
        <w:fldChar w:fldCharType="separate"/>
      </w:r>
      <w:r w:rsidRPr="00364E51">
        <w:rPr>
          <w:b/>
          <w:noProof/>
        </w:rPr>
        <w:t>1</w:t>
      </w:r>
      <w:r w:rsidRPr="00364E51">
        <w:rPr>
          <w:b/>
        </w:rPr>
        <w:fldChar w:fldCharType="end"/>
      </w:r>
      <w:r w:rsidRPr="00364E51">
        <w:rPr>
          <w:b/>
        </w:rPr>
        <w:t>: Relay selection is performed by remote UE according to SA2 TR 23.700-03.</w:t>
      </w:r>
      <w:bookmarkEnd w:id="4"/>
    </w:p>
    <w:p w14:paraId="10F1DED8" w14:textId="67A37B17" w:rsidR="003A7917" w:rsidRDefault="00F53A82" w:rsidP="003A7917">
      <w:r>
        <w:t>However, for the relay reselection at intermediate relay UE, which is related to the follow proposal in post-email discussion, we have different 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F53A82" w14:paraId="20A07B67" w14:textId="77777777" w:rsidTr="00F53A82">
        <w:tc>
          <w:tcPr>
            <w:tcW w:w="8296" w:type="dxa"/>
          </w:tcPr>
          <w:p w14:paraId="11E9F1E5" w14:textId="56F19317" w:rsidR="00F53A82" w:rsidRDefault="00F53A82" w:rsidP="00421089">
            <w:r>
              <w:t>[Post</w:t>
            </w:r>
            <w:proofErr w:type="gramStart"/>
            <w:r>
              <w:t>127][</w:t>
            </w:r>
            <w:proofErr w:type="gramEnd"/>
            <w:r>
              <w:t>401]</w:t>
            </w:r>
          </w:p>
          <w:p w14:paraId="16A02990" w14:textId="0EC0B4EF" w:rsidR="00F53A82" w:rsidRPr="00F53A82" w:rsidRDefault="00F53A82" w:rsidP="00421089">
            <w:pPr>
              <w:rPr>
                <w:b/>
                <w:lang w:eastAsia="ko-KR"/>
              </w:rPr>
            </w:pPr>
            <w:r w:rsidRPr="00F53A82">
              <w:rPr>
                <w:rFonts w:hint="eastAsia"/>
                <w:b/>
                <w:lang w:eastAsia="ko-KR"/>
              </w:rPr>
              <w:t xml:space="preserve">Proposal 7: Following relay (re)selection triggering conditions are not supported for </w:t>
            </w:r>
            <w:r w:rsidRPr="00F53A82">
              <w:rPr>
                <w:rFonts w:hint="eastAsia"/>
                <w:b/>
                <w:lang w:eastAsia="ko-KR"/>
              </w:rPr>
              <w:lastRenderedPageBreak/>
              <w:t xml:space="preserve">intermediate Relay UE. </w:t>
            </w:r>
          </w:p>
          <w:p w14:paraId="67E830F8" w14:textId="74164D4B" w:rsidR="00F53A82" w:rsidRDefault="00F53A82" w:rsidP="00421089">
            <w:pPr>
              <w:rPr>
                <w:rFonts w:eastAsia="Malgun Gothic"/>
                <w:b/>
                <w:bCs/>
                <w:lang w:val="sv" w:eastAsia="ko-KR"/>
              </w:rPr>
            </w:pPr>
            <w:r>
              <w:rPr>
                <w:rFonts w:eastAsia="Malgun Gothic" w:hint="eastAsia"/>
                <w:b/>
                <w:bCs/>
                <w:lang w:val="sv" w:eastAsia="ko-KR"/>
              </w:rPr>
              <w:t>[Relay Triggering conditions for intermediate Relay UE]</w:t>
            </w:r>
          </w:p>
          <w:p w14:paraId="51AB8E28"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b/>
                <w:bCs/>
                <w:lang w:val="sv" w:eastAsia="ko-KR"/>
              </w:rPr>
              <w:t>I</w:t>
            </w:r>
            <w:r>
              <w:rPr>
                <w:rFonts w:eastAsia="Malgun Gothic" w:hint="eastAsia"/>
                <w:b/>
                <w:bCs/>
                <w:lang w:val="sv" w:eastAsia="ko-KR"/>
              </w:rPr>
              <w:t xml:space="preserve">f the intermediate Relay UE has no serving cell; </w:t>
            </w:r>
          </w:p>
          <w:p w14:paraId="3D797C3C"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b/>
                <w:bCs/>
                <w:lang w:val="sv" w:eastAsia="ko-KR"/>
              </w:rPr>
              <w:t>I</w:t>
            </w:r>
            <w:r>
              <w:rPr>
                <w:rFonts w:eastAsia="Malgun Gothic" w:hint="eastAsia"/>
                <w:b/>
                <w:bCs/>
                <w:lang w:val="sv" w:eastAsia="ko-KR"/>
              </w:rPr>
              <w:t>f the intermediate Relay UE does not have a selected last (/serving intermediate) Relay UE;</w:t>
            </w:r>
          </w:p>
          <w:p w14:paraId="789FCC41"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b/>
                <w:bCs/>
                <w:lang w:val="sv" w:eastAsia="ko-KR"/>
              </w:rPr>
              <w:t>I</w:t>
            </w:r>
            <w:r>
              <w:rPr>
                <w:rFonts w:eastAsia="Malgun Gothic" w:hint="eastAsia"/>
                <w:b/>
                <w:bCs/>
                <w:lang w:val="sv" w:eastAsia="ko-KR"/>
              </w:rPr>
              <w:t>f the SL-RSRP of the currently selection last (/serving intermediate) Relay UE is below a configured threshold;</w:t>
            </w:r>
          </w:p>
          <w:p w14:paraId="256BDE3D"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hint="eastAsia"/>
                <w:b/>
                <w:bCs/>
                <w:lang w:val="sv" w:eastAsia="ko-KR"/>
              </w:rPr>
              <w:t>If the SD-RSRP of the currently selected last (/serving intermediate) Relay UE is below a configured threshold;</w:t>
            </w:r>
          </w:p>
          <w:p w14:paraId="3639911E"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b/>
                <w:bCs/>
                <w:lang w:val="sv" w:eastAsia="ko-KR"/>
              </w:rPr>
              <w:t>I</w:t>
            </w:r>
            <w:r>
              <w:rPr>
                <w:rFonts w:eastAsia="Malgun Gothic" w:hint="eastAsia"/>
                <w:b/>
                <w:bCs/>
                <w:lang w:val="sv" w:eastAsia="ko-KR"/>
              </w:rPr>
              <w:t>f the upper layer indicates not to use the currently selected last (/serving intermediate) Relay UE;</w:t>
            </w:r>
          </w:p>
          <w:p w14:paraId="59810643"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b/>
                <w:bCs/>
                <w:lang w:val="sv" w:eastAsia="ko-KR"/>
              </w:rPr>
              <w:t>I</w:t>
            </w:r>
            <w:r>
              <w:rPr>
                <w:rFonts w:eastAsia="Malgun Gothic" w:hint="eastAsia"/>
                <w:b/>
                <w:bCs/>
                <w:lang w:val="sv" w:eastAsia="ko-KR"/>
              </w:rPr>
              <w:t xml:space="preserve">f the upper layer of the selected last (/serving </w:t>
            </w:r>
            <w:r>
              <w:rPr>
                <w:rFonts w:eastAsia="Malgun Gothic"/>
                <w:b/>
                <w:bCs/>
                <w:lang w:val="sv" w:eastAsia="ko-KR"/>
              </w:rPr>
              <w:t>intermediate</w:t>
            </w:r>
            <w:r>
              <w:rPr>
                <w:rFonts w:eastAsia="Malgun Gothic" w:hint="eastAsia"/>
                <w:b/>
                <w:bCs/>
                <w:lang w:val="sv" w:eastAsia="ko-KR"/>
              </w:rPr>
              <w:t>) Relay UE requests the release of the PC5-RRC connection;</w:t>
            </w:r>
          </w:p>
          <w:p w14:paraId="45DA146D"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hint="eastAsia"/>
                <w:b/>
                <w:bCs/>
                <w:lang w:val="sv" w:eastAsia="ko-KR"/>
              </w:rPr>
              <w:t>If the RLF is detected on the PC5-RRC connection with the current last (/serving intermediate) Relay UE;</w:t>
            </w:r>
          </w:p>
          <w:p w14:paraId="5A4E7C80" w14:textId="77777777" w:rsidR="00F53A82" w:rsidRDefault="00F53A82" w:rsidP="00F53A82">
            <w:pPr>
              <w:widowControl/>
              <w:numPr>
                <w:ilvl w:val="0"/>
                <w:numId w:val="18"/>
              </w:numPr>
              <w:overflowPunct w:val="0"/>
              <w:autoSpaceDE w:val="0"/>
              <w:autoSpaceDN w:val="0"/>
              <w:adjustRightInd w:val="0"/>
              <w:spacing w:after="180" w:line="240" w:lineRule="auto"/>
              <w:jc w:val="left"/>
              <w:textAlignment w:val="baseline"/>
              <w:rPr>
                <w:rFonts w:eastAsia="Malgun Gothic"/>
                <w:b/>
                <w:bCs/>
                <w:lang w:val="sv" w:eastAsia="ko-KR"/>
              </w:rPr>
            </w:pPr>
            <w:r>
              <w:rPr>
                <w:rFonts w:eastAsia="Malgun Gothic" w:hint="eastAsia"/>
                <w:b/>
                <w:bCs/>
                <w:lang w:val="sv" w:eastAsia="ko-KR"/>
              </w:rPr>
              <w:t>If the intermediate Relay UE receives a notification message from the last (/serving intermediate) Relay UE caused by one of the following:</w:t>
            </w:r>
          </w:p>
          <w:p w14:paraId="100B31B7" w14:textId="77777777" w:rsidR="00F53A82" w:rsidRDefault="00F53A82" w:rsidP="00421089">
            <w:pPr>
              <w:ind w:left="1320"/>
              <w:rPr>
                <w:rFonts w:eastAsia="Malgun Gothic"/>
                <w:b/>
                <w:bCs/>
                <w:lang w:val="sv" w:eastAsia="ko-KR"/>
              </w:rPr>
            </w:pPr>
            <w:r>
              <w:rPr>
                <w:rFonts w:eastAsia="Malgun Gothic" w:hint="eastAsia"/>
                <w:b/>
                <w:bCs/>
                <w:lang w:val="sv" w:eastAsia="ko-KR"/>
              </w:rPr>
              <w:t xml:space="preserve">h-1) if last Relay UE detects Uu RLF </w:t>
            </w:r>
          </w:p>
          <w:p w14:paraId="187EEC96" w14:textId="77777777" w:rsidR="00F53A82" w:rsidRDefault="00F53A82" w:rsidP="00421089">
            <w:pPr>
              <w:ind w:left="1320"/>
              <w:rPr>
                <w:rFonts w:eastAsia="Malgun Gothic"/>
                <w:b/>
                <w:bCs/>
                <w:lang w:val="sv" w:eastAsia="ko-KR"/>
              </w:rPr>
            </w:pPr>
            <w:r>
              <w:rPr>
                <w:rFonts w:eastAsia="Malgun Gothic" w:hint="eastAsia"/>
                <w:b/>
                <w:bCs/>
                <w:lang w:val="sv" w:eastAsia="ko-KR"/>
              </w:rPr>
              <w:t>h-2) if serving intermediate Relay UE detects PC5 RLF</w:t>
            </w:r>
          </w:p>
          <w:p w14:paraId="5846E552" w14:textId="77777777" w:rsidR="00F53A82" w:rsidRDefault="00F53A82" w:rsidP="00421089">
            <w:pPr>
              <w:ind w:left="1320"/>
              <w:rPr>
                <w:rFonts w:eastAsia="Malgun Gothic"/>
                <w:b/>
                <w:bCs/>
                <w:lang w:val="sv" w:eastAsia="ko-KR"/>
              </w:rPr>
            </w:pPr>
            <w:r>
              <w:rPr>
                <w:rFonts w:eastAsia="Malgun Gothic" w:hint="eastAsia"/>
                <w:b/>
                <w:bCs/>
                <w:lang w:val="sv" w:eastAsia="ko-KR"/>
              </w:rPr>
              <w:t xml:space="preserve">h-3) if last (/serving intermediate) Relay UE receives </w:t>
            </w:r>
            <w:r>
              <w:rPr>
                <w:rFonts w:eastAsia="Malgun Gothic" w:hint="eastAsia"/>
                <w:b/>
                <w:bCs/>
                <w:i/>
                <w:iCs/>
                <w:lang w:val="sv" w:eastAsia="ko-KR"/>
              </w:rPr>
              <w:t>RRCReconfiguration</w:t>
            </w:r>
            <w:r>
              <w:rPr>
                <w:rFonts w:eastAsia="Malgun Gothic" w:hint="eastAsia"/>
                <w:b/>
                <w:bCs/>
                <w:lang w:val="sv" w:eastAsia="ko-KR"/>
              </w:rPr>
              <w:t xml:space="preserve"> message for HO</w:t>
            </w:r>
          </w:p>
          <w:p w14:paraId="32D868C9" w14:textId="77777777" w:rsidR="00F53A82" w:rsidRDefault="00F53A82" w:rsidP="00421089">
            <w:pPr>
              <w:ind w:left="1320"/>
              <w:rPr>
                <w:rFonts w:eastAsia="Malgun Gothic"/>
                <w:b/>
                <w:bCs/>
                <w:lang w:val="sv" w:eastAsia="ko-KR"/>
              </w:rPr>
            </w:pPr>
            <w:r>
              <w:rPr>
                <w:rFonts w:eastAsia="Malgun Gothic" w:hint="eastAsia"/>
                <w:b/>
                <w:bCs/>
                <w:lang w:val="sv" w:eastAsia="ko-KR"/>
              </w:rPr>
              <w:t>h-4) if last (/serving intermediate) Relay UE performs cell reselection</w:t>
            </w:r>
          </w:p>
          <w:p w14:paraId="3338B35F" w14:textId="77777777" w:rsidR="00F53A82" w:rsidRDefault="00F53A82" w:rsidP="00421089">
            <w:pPr>
              <w:ind w:left="1320"/>
              <w:rPr>
                <w:rFonts w:eastAsia="Malgun Gothic"/>
                <w:b/>
                <w:bCs/>
                <w:lang w:val="sv" w:eastAsia="ko-KR"/>
              </w:rPr>
            </w:pPr>
            <w:r>
              <w:rPr>
                <w:rFonts w:eastAsia="Malgun Gothic" w:hint="eastAsia"/>
                <w:b/>
                <w:bCs/>
                <w:lang w:val="sv" w:eastAsia="ko-KR"/>
              </w:rPr>
              <w:t>h-5) if last (/serving intermediate) Relay UE fails Uu RRC connection establishment/Resume</w:t>
            </w:r>
          </w:p>
          <w:p w14:paraId="214620E0" w14:textId="77777777" w:rsidR="00F53A82" w:rsidRDefault="00F53A82" w:rsidP="00421089">
            <w:pPr>
              <w:ind w:left="1320"/>
              <w:rPr>
                <w:rFonts w:eastAsia="Malgun Gothic"/>
                <w:b/>
                <w:bCs/>
                <w:lang w:val="sv" w:eastAsia="ko-KR"/>
              </w:rPr>
            </w:pPr>
            <w:r>
              <w:rPr>
                <w:rFonts w:eastAsia="Malgun Gothic" w:hint="eastAsia"/>
                <w:b/>
                <w:bCs/>
                <w:lang w:val="sv" w:eastAsia="ko-KR"/>
              </w:rPr>
              <w:t>h-6) if last (/serving intermediate) Relay UE receives Uu connection release between gNB and last (/serving intermediate) Relay UE</w:t>
            </w:r>
          </w:p>
          <w:p w14:paraId="1A67F14B" w14:textId="77777777" w:rsidR="00F53A82" w:rsidRDefault="00F53A82" w:rsidP="00421089">
            <w:pPr>
              <w:ind w:left="1320"/>
              <w:rPr>
                <w:rFonts w:ascii="Calibri" w:eastAsia="Malgun Gothic" w:hAnsi="Calibri"/>
                <w:sz w:val="22"/>
                <w:lang w:val="sv" w:eastAsia="ko-KR"/>
              </w:rPr>
            </w:pPr>
            <w:r>
              <w:rPr>
                <w:rFonts w:eastAsia="Malgun Gothic" w:hint="eastAsia"/>
                <w:b/>
                <w:bCs/>
                <w:lang w:val="sv" w:eastAsia="ko-KR"/>
              </w:rPr>
              <w:t xml:space="preserve">h-7) if serving </w:t>
            </w:r>
            <w:r>
              <w:rPr>
                <w:rFonts w:eastAsia="Malgun Gothic"/>
                <w:b/>
                <w:bCs/>
                <w:lang w:val="sv" w:eastAsia="ko-KR"/>
              </w:rPr>
              <w:t>intermediate</w:t>
            </w:r>
            <w:r>
              <w:rPr>
                <w:rFonts w:eastAsia="Malgun Gothic" w:hint="eastAsia"/>
                <w:b/>
                <w:bCs/>
                <w:lang w:val="sv" w:eastAsia="ko-KR"/>
              </w:rPr>
              <w:t xml:space="preserve"> Relay UE receives PC5-RRC connection release between</w:t>
            </w:r>
            <w:r>
              <w:rPr>
                <w:rFonts w:ascii="Calibri" w:eastAsia="Malgun Gothic" w:hAnsi="Calibri" w:hint="eastAsia"/>
                <w:b/>
                <w:bCs/>
                <w:sz w:val="22"/>
                <w:lang w:val="sv" w:eastAsia="ko-KR"/>
              </w:rPr>
              <w:t xml:space="preserve"> </w:t>
            </w:r>
            <w:r>
              <w:rPr>
                <w:rFonts w:eastAsia="Malgun Gothic" w:hint="eastAsia"/>
                <w:b/>
                <w:bCs/>
                <w:lang w:val="sv" w:eastAsia="ko-KR"/>
              </w:rPr>
              <w:t xml:space="preserve">last (/the other serving </w:t>
            </w:r>
            <w:r>
              <w:rPr>
                <w:rFonts w:eastAsia="Malgun Gothic"/>
                <w:b/>
                <w:bCs/>
                <w:lang w:val="sv" w:eastAsia="ko-KR"/>
              </w:rPr>
              <w:t>intermediate</w:t>
            </w:r>
            <w:r>
              <w:rPr>
                <w:rFonts w:eastAsia="Malgun Gothic" w:hint="eastAsia"/>
                <w:b/>
                <w:bCs/>
                <w:lang w:val="sv" w:eastAsia="ko-KR"/>
              </w:rPr>
              <w:t>) Relay UE and the serving intermediate Relay UE</w:t>
            </w:r>
          </w:p>
        </w:tc>
      </w:tr>
    </w:tbl>
    <w:p w14:paraId="1AB5CC63" w14:textId="4B6EB879" w:rsidR="00332293" w:rsidRDefault="00F53A82" w:rsidP="00F53A82">
      <w:r>
        <w:lastRenderedPageBreak/>
        <w:t>At least for some conditions, e.g. k</w:t>
      </w:r>
      <w:proofErr w:type="gramStart"/>
      <w:r>
        <w:t>),l</w:t>
      </w:r>
      <w:proofErr w:type="gramEnd"/>
      <w:r>
        <w:t>) to trigger reselection, it could be possible that the intermediate relay UE can do the reselection itself, especially considering that we need the extension to multi-hop case, where it may be easier to allow last</w:t>
      </w:r>
      <w:r w:rsidRPr="00592C69">
        <w:t xml:space="preserve"> relay UE reselection by Intermediate Relay UE</w:t>
      </w:r>
      <w:r>
        <w:t xml:space="preserve"> especially when only the link between them deteriorates. If it is always the remote UE to reselect all relay UEs, it could cause delay and the performance may not be so good as some of the links are actually good enough to be used continually. </w:t>
      </w:r>
    </w:p>
    <w:p w14:paraId="71A7D0DF" w14:textId="209FD6B4" w:rsidR="00332293" w:rsidRPr="00332293" w:rsidRDefault="00332293" w:rsidP="00332293">
      <w:pPr>
        <w:pStyle w:val="Caption"/>
        <w:rPr>
          <w:b/>
        </w:rPr>
      </w:pPr>
      <w:bookmarkStart w:id="5" w:name="_Ref181970654"/>
      <w:r w:rsidRPr="00332293">
        <w:rPr>
          <w:b/>
        </w:rPr>
        <w:t xml:space="preserve">Observation </w:t>
      </w:r>
      <w:r w:rsidRPr="00332293">
        <w:rPr>
          <w:b/>
        </w:rPr>
        <w:fldChar w:fldCharType="begin"/>
      </w:r>
      <w:r w:rsidRPr="00332293">
        <w:rPr>
          <w:b/>
        </w:rPr>
        <w:instrText xml:space="preserve"> SEQ Observation \* ARABIC </w:instrText>
      </w:r>
      <w:r w:rsidRPr="00332293">
        <w:rPr>
          <w:b/>
        </w:rPr>
        <w:fldChar w:fldCharType="separate"/>
      </w:r>
      <w:r w:rsidR="00364E51">
        <w:rPr>
          <w:b/>
          <w:noProof/>
        </w:rPr>
        <w:t>2</w:t>
      </w:r>
      <w:r w:rsidRPr="00332293">
        <w:rPr>
          <w:b/>
        </w:rPr>
        <w:fldChar w:fldCharType="end"/>
      </w:r>
      <w:r w:rsidRPr="00332293">
        <w:rPr>
          <w:b/>
        </w:rPr>
        <w:t xml:space="preserve">: Making the intermediate relay UE capable of reselecting relay link </w:t>
      </w:r>
      <w:r>
        <w:rPr>
          <w:b/>
        </w:rPr>
        <w:t xml:space="preserve">by itself </w:t>
      </w:r>
      <w:r w:rsidRPr="00332293">
        <w:rPr>
          <w:b/>
        </w:rPr>
        <w:t>can avoid the impact on the good link between remote UE and this intermediate relay UE.</w:t>
      </w:r>
      <w:bookmarkEnd w:id="5"/>
    </w:p>
    <w:p w14:paraId="2EBF10A7" w14:textId="787AD121" w:rsidR="00F53A82" w:rsidRDefault="00F53A82" w:rsidP="00F53A82">
      <w:r>
        <w:t>Therefore, we propose:</w:t>
      </w:r>
    </w:p>
    <w:p w14:paraId="6ADBBDBD" w14:textId="618A302A" w:rsidR="00F53A82" w:rsidRPr="00592C69" w:rsidRDefault="00F53A82" w:rsidP="00F53A82">
      <w:pPr>
        <w:pStyle w:val="Caption"/>
        <w:rPr>
          <w:b/>
        </w:rPr>
      </w:pPr>
      <w:bookmarkStart w:id="6" w:name="_Ref173953909"/>
      <w:bookmarkStart w:id="7" w:name="_Ref181970683"/>
      <w:r w:rsidRPr="00592C69">
        <w:rPr>
          <w:b/>
        </w:rPr>
        <w:t xml:space="preserve">Proposal </w:t>
      </w:r>
      <w:r w:rsidRPr="00592C69">
        <w:rPr>
          <w:b/>
        </w:rPr>
        <w:fldChar w:fldCharType="begin"/>
      </w:r>
      <w:r w:rsidRPr="00592C69">
        <w:rPr>
          <w:b/>
        </w:rPr>
        <w:instrText xml:space="preserve"> SEQ Proposal \* ARABIC </w:instrText>
      </w:r>
      <w:r w:rsidRPr="00592C69">
        <w:rPr>
          <w:b/>
        </w:rPr>
        <w:fldChar w:fldCharType="separate"/>
      </w:r>
      <w:r w:rsidR="00364E51">
        <w:rPr>
          <w:b/>
          <w:noProof/>
        </w:rPr>
        <w:t>1</w:t>
      </w:r>
      <w:r w:rsidRPr="00592C69">
        <w:rPr>
          <w:b/>
        </w:rPr>
        <w:fldChar w:fldCharType="end"/>
      </w:r>
      <w:r w:rsidRPr="00592C69">
        <w:rPr>
          <w:b/>
        </w:rPr>
        <w:t xml:space="preserve">: </w:t>
      </w:r>
      <w:r>
        <w:rPr>
          <w:b/>
        </w:rPr>
        <w:t>One i</w:t>
      </w:r>
      <w:r w:rsidRPr="00592C69">
        <w:rPr>
          <w:b/>
        </w:rPr>
        <w:t xml:space="preserve">ntermediate Relay UE </w:t>
      </w:r>
      <w:r>
        <w:rPr>
          <w:b/>
        </w:rPr>
        <w:t xml:space="preserve">can </w:t>
      </w:r>
      <w:bookmarkStart w:id="8" w:name="_GoBack"/>
      <w:r w:rsidRPr="00592C69">
        <w:rPr>
          <w:b/>
        </w:rPr>
        <w:t>perform relay reselection</w:t>
      </w:r>
      <w:bookmarkEnd w:id="8"/>
      <w:r w:rsidRPr="00592C69">
        <w:rPr>
          <w:b/>
        </w:rPr>
        <w:t xml:space="preserve"> for </w:t>
      </w:r>
      <w:r>
        <w:rPr>
          <w:b/>
        </w:rPr>
        <w:t xml:space="preserve">another intermediate relay/last </w:t>
      </w:r>
      <w:r w:rsidRPr="00592C69">
        <w:rPr>
          <w:b/>
        </w:rPr>
        <w:t>relay UE</w:t>
      </w:r>
      <w:r w:rsidR="00332293">
        <w:rPr>
          <w:b/>
        </w:rPr>
        <w:t xml:space="preserve"> e.g.</w:t>
      </w:r>
      <w:r w:rsidRPr="00592C69">
        <w:rPr>
          <w:b/>
        </w:rPr>
        <w:t xml:space="preserve"> when the PC5 RSRP between </w:t>
      </w:r>
      <w:r w:rsidR="00332293">
        <w:rPr>
          <w:b/>
        </w:rPr>
        <w:t>them</w:t>
      </w:r>
      <w:r w:rsidRPr="00592C69">
        <w:rPr>
          <w:b/>
        </w:rPr>
        <w:t xml:space="preserve"> is below a threshold.</w:t>
      </w:r>
      <w:bookmarkEnd w:id="7"/>
      <w:r w:rsidRPr="00592C69">
        <w:rPr>
          <w:b/>
        </w:rPr>
        <w:t xml:space="preserve"> </w:t>
      </w:r>
      <w:bookmarkEnd w:id="6"/>
    </w:p>
    <w:p w14:paraId="4CC1E480" w14:textId="30DFF3F3" w:rsidR="00C23636" w:rsidRPr="00007FA3" w:rsidRDefault="00364E51" w:rsidP="00C23636">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C</w:t>
      </w:r>
      <w:r w:rsidR="00AE0FE0">
        <w:rPr>
          <w:rFonts w:ascii="Arial" w:hAnsi="Arial" w:cs="Arial"/>
          <w:iCs/>
          <w:sz w:val="30"/>
          <w:szCs w:val="30"/>
        </w:rPr>
        <w:t>ross path topologies</w:t>
      </w:r>
      <w:r w:rsidR="00C23636">
        <w:rPr>
          <w:rFonts w:ascii="Arial" w:hAnsi="Arial" w:cs="Arial"/>
          <w:iCs/>
          <w:sz w:val="30"/>
          <w:szCs w:val="30"/>
        </w:rPr>
        <w:t xml:space="preserve">  </w:t>
      </w:r>
    </w:p>
    <w:p w14:paraId="39FA2749" w14:textId="77BAC1D3" w:rsidR="00C23636" w:rsidRDefault="00654248" w:rsidP="00AE0FE0">
      <w:r>
        <w:t xml:space="preserve">The topologies were also discussed in the post-email </w:t>
      </w:r>
      <w:r w:rsidRPr="00654248">
        <w:t>[Post</w:t>
      </w:r>
      <w:proofErr w:type="gramStart"/>
      <w:r w:rsidRPr="00654248">
        <w:t>127][</w:t>
      </w:r>
      <w:proofErr w:type="gramEnd"/>
      <w:r w:rsidRPr="00654248">
        <w:t>401]</w:t>
      </w:r>
      <w:r>
        <w:t xml:space="preserve"> discussion</w:t>
      </w:r>
      <w:r w:rsidR="00364E51">
        <w:fldChar w:fldCharType="begin"/>
      </w:r>
      <w:r w:rsidR="00364E51">
        <w:instrText xml:space="preserve"> REF _Ref181884041 \n \h </w:instrText>
      </w:r>
      <w:r w:rsidR="00364E51">
        <w:fldChar w:fldCharType="separate"/>
      </w:r>
      <w:r w:rsidR="00364E51">
        <w:t>[1]</w:t>
      </w:r>
      <w:r w:rsidR="00364E51">
        <w:fldChar w:fldCharType="end"/>
      </w:r>
      <w:r>
        <w:t xml:space="preserve">. </w:t>
      </w:r>
      <w:r w:rsidR="00DA0BE5">
        <w:t xml:space="preserve">Different cases are </w:t>
      </w:r>
      <w:r w:rsidR="00DA0BE5">
        <w:lastRenderedPageBreak/>
        <w:t>defined, taking Case-A and case-B as the example</w:t>
      </w:r>
      <w:r w:rsidR="00A53E12">
        <w:t xml:space="preserve"> (as case-c and case-d have few </w:t>
      </w:r>
      <w:r w:rsidR="00E15F4A">
        <w:t>supports</w:t>
      </w:r>
      <w:r w:rsidR="00A53E12">
        <w:t>)</w:t>
      </w:r>
      <w:r w:rsidR="00DA0BE5">
        <w:t>:</w:t>
      </w:r>
    </w:p>
    <w:p w14:paraId="3F3F066D" w14:textId="63594638" w:rsidR="00DA0BE5" w:rsidRPr="00DA0BE5" w:rsidRDefault="00DA0BE5" w:rsidP="00DA0BE5">
      <w:pPr>
        <w:wordWrap w:val="0"/>
        <w:rPr>
          <w:rFonts w:eastAsia="Batang"/>
          <w:lang w:eastAsia="ko-KR"/>
        </w:rPr>
      </w:pPr>
      <w:r>
        <w:rPr>
          <w:noProof/>
          <w:lang w:eastAsia="ko-KR"/>
        </w:rPr>
        <w:drawing>
          <wp:inline distT="0" distB="0" distL="0" distR="0" wp14:anchorId="0FDD95CE" wp14:editId="32806B89">
            <wp:extent cx="5450840" cy="9702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0840" cy="970280"/>
                    </a:xfrm>
                    <a:prstGeom prst="rect">
                      <a:avLst/>
                    </a:prstGeom>
                    <a:noFill/>
                    <a:ln>
                      <a:noFill/>
                    </a:ln>
                  </pic:spPr>
                </pic:pic>
              </a:graphicData>
            </a:graphic>
          </wp:inline>
        </w:drawing>
      </w:r>
    </w:p>
    <w:p w14:paraId="6FE64F46" w14:textId="77777777" w:rsidR="00DA0BE5" w:rsidRDefault="00DA0BE5" w:rsidP="00DA0BE5">
      <w:pPr>
        <w:jc w:val="center"/>
        <w:rPr>
          <w:rFonts w:eastAsia="Malgun Gothic"/>
          <w:b/>
          <w:lang w:eastAsia="ko-KR"/>
        </w:rPr>
      </w:pPr>
      <w:r>
        <w:rPr>
          <w:rFonts w:eastAsia="Malgun Gothic" w:hint="eastAsia"/>
          <w:b/>
          <w:lang w:eastAsia="ko-KR"/>
        </w:rPr>
        <w:t>(Figure 2.5A-1)</w:t>
      </w:r>
    </w:p>
    <w:p w14:paraId="717C1BCD" w14:textId="251157F3" w:rsidR="00DA0BE5" w:rsidRPr="00DA0BE5" w:rsidRDefault="00DA0BE5" w:rsidP="00DA0BE5">
      <w:pPr>
        <w:wordWrap w:val="0"/>
        <w:rPr>
          <w:rFonts w:eastAsia="Malgun Gothic"/>
          <w:lang w:eastAsia="ko-KR"/>
        </w:rPr>
      </w:pPr>
      <w:r>
        <w:rPr>
          <w:noProof/>
          <w:lang w:eastAsia="ko-KR"/>
        </w:rPr>
        <w:drawing>
          <wp:inline distT="0" distB="0" distL="0" distR="0" wp14:anchorId="42C8B110" wp14:editId="44950C9A">
            <wp:extent cx="5283835" cy="1353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3835" cy="1353185"/>
                    </a:xfrm>
                    <a:prstGeom prst="rect">
                      <a:avLst/>
                    </a:prstGeom>
                    <a:noFill/>
                    <a:ln>
                      <a:noFill/>
                    </a:ln>
                  </pic:spPr>
                </pic:pic>
              </a:graphicData>
            </a:graphic>
          </wp:inline>
        </w:drawing>
      </w:r>
    </w:p>
    <w:p w14:paraId="41436C8D" w14:textId="77777777" w:rsidR="00DA0BE5" w:rsidRDefault="00DA0BE5" w:rsidP="00DA0BE5">
      <w:pPr>
        <w:jc w:val="center"/>
        <w:rPr>
          <w:rFonts w:eastAsia="Malgun Gothic"/>
          <w:b/>
          <w:lang w:eastAsia="ko-KR"/>
        </w:rPr>
      </w:pPr>
      <w:r>
        <w:rPr>
          <w:rFonts w:eastAsia="Malgun Gothic" w:hint="eastAsia"/>
          <w:b/>
          <w:lang w:eastAsia="ko-KR"/>
        </w:rPr>
        <w:t>(Figure 2.5A-2)</w:t>
      </w:r>
    </w:p>
    <w:p w14:paraId="52A83869" w14:textId="6DC2EB96" w:rsidR="00DA0BE5" w:rsidRPr="00DA0BE5" w:rsidRDefault="00DA0BE5" w:rsidP="00DA0BE5">
      <w:pPr>
        <w:wordWrap w:val="0"/>
        <w:rPr>
          <w:rFonts w:eastAsia="Malgun Gothic"/>
          <w:bCs/>
          <w:lang w:eastAsia="ko-KR"/>
        </w:rPr>
      </w:pPr>
      <w:r>
        <w:rPr>
          <w:noProof/>
          <w:lang w:eastAsia="ko-KR"/>
        </w:rPr>
        <w:drawing>
          <wp:inline distT="0" distB="0" distL="0" distR="0" wp14:anchorId="283D999E" wp14:editId="607883FB">
            <wp:extent cx="5314315" cy="1434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4315" cy="1434465"/>
                    </a:xfrm>
                    <a:prstGeom prst="rect">
                      <a:avLst/>
                    </a:prstGeom>
                    <a:noFill/>
                    <a:ln>
                      <a:noFill/>
                    </a:ln>
                  </pic:spPr>
                </pic:pic>
              </a:graphicData>
            </a:graphic>
          </wp:inline>
        </w:drawing>
      </w:r>
    </w:p>
    <w:p w14:paraId="1A88F029" w14:textId="77777777" w:rsidR="00DA0BE5" w:rsidRDefault="00DA0BE5" w:rsidP="00DA0BE5">
      <w:pPr>
        <w:jc w:val="center"/>
        <w:rPr>
          <w:rFonts w:eastAsia="Malgun Gothic"/>
          <w:b/>
          <w:lang w:eastAsia="ko-KR"/>
        </w:rPr>
      </w:pPr>
      <w:r>
        <w:rPr>
          <w:rFonts w:eastAsia="Malgun Gothic" w:hint="eastAsia"/>
          <w:b/>
          <w:lang w:eastAsia="ko-KR"/>
        </w:rPr>
        <w:t>(Figure 2.5A-3)</w:t>
      </w:r>
    </w:p>
    <w:p w14:paraId="0161CC81" w14:textId="39414E81" w:rsidR="00DA0BE5" w:rsidRPr="00DA0BE5" w:rsidRDefault="00DA0BE5" w:rsidP="00DA0BE5">
      <w:pPr>
        <w:wordWrap w:val="0"/>
        <w:rPr>
          <w:rFonts w:eastAsia="Malgun Gothic"/>
          <w:bCs/>
          <w:lang w:eastAsia="ko-KR"/>
        </w:rPr>
      </w:pPr>
      <w:bookmarkStart w:id="9" w:name="_Hlk180600019"/>
      <w:r>
        <w:rPr>
          <w:noProof/>
          <w:lang w:eastAsia="ko-KR"/>
        </w:rPr>
        <w:drawing>
          <wp:inline distT="0" distB="0" distL="0" distR="0" wp14:anchorId="2FD1D62D" wp14:editId="2E060D84">
            <wp:extent cx="5661660" cy="13931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1660" cy="1393190"/>
                    </a:xfrm>
                    <a:prstGeom prst="rect">
                      <a:avLst/>
                    </a:prstGeom>
                    <a:noFill/>
                    <a:ln>
                      <a:noFill/>
                    </a:ln>
                  </pic:spPr>
                </pic:pic>
              </a:graphicData>
            </a:graphic>
          </wp:inline>
        </w:drawing>
      </w:r>
    </w:p>
    <w:p w14:paraId="1FEF3400" w14:textId="77777777" w:rsidR="00DA0BE5" w:rsidRDefault="00DA0BE5" w:rsidP="00DA0BE5">
      <w:pPr>
        <w:jc w:val="center"/>
        <w:rPr>
          <w:rFonts w:eastAsia="Malgun Gothic"/>
          <w:b/>
          <w:lang w:eastAsia="ko-KR"/>
        </w:rPr>
      </w:pPr>
      <w:r>
        <w:rPr>
          <w:rFonts w:eastAsia="Malgun Gothic" w:hint="eastAsia"/>
          <w:b/>
          <w:lang w:eastAsia="ko-KR"/>
        </w:rPr>
        <w:t>(Figure 2.5B-1)</w:t>
      </w:r>
    </w:p>
    <w:p w14:paraId="36AAB440" w14:textId="5EFEB90D" w:rsidR="00DA0BE5" w:rsidRPr="00DA0BE5" w:rsidRDefault="00DA0BE5" w:rsidP="00DA0BE5">
      <w:pPr>
        <w:wordWrap w:val="0"/>
        <w:rPr>
          <w:rFonts w:eastAsia="Malgun Gothic"/>
          <w:bCs/>
          <w:lang w:eastAsia="ko-KR"/>
        </w:rPr>
      </w:pPr>
      <w:r>
        <w:rPr>
          <w:noProof/>
          <w:lang w:eastAsia="ko-KR"/>
        </w:rPr>
        <w:drawing>
          <wp:inline distT="0" distB="0" distL="0" distR="0" wp14:anchorId="20124ED9" wp14:editId="1D65A1D9">
            <wp:extent cx="5661660" cy="14198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1660" cy="1419860"/>
                    </a:xfrm>
                    <a:prstGeom prst="rect">
                      <a:avLst/>
                    </a:prstGeom>
                    <a:noFill/>
                    <a:ln>
                      <a:noFill/>
                    </a:ln>
                  </pic:spPr>
                </pic:pic>
              </a:graphicData>
            </a:graphic>
          </wp:inline>
        </w:drawing>
      </w:r>
    </w:p>
    <w:p w14:paraId="4DD1CED5" w14:textId="75BE613B" w:rsidR="00DA0BE5" w:rsidRDefault="00DA0BE5" w:rsidP="00DA0BE5">
      <w:pPr>
        <w:jc w:val="center"/>
        <w:rPr>
          <w:rFonts w:eastAsia="Malgun Gothic"/>
          <w:b/>
          <w:lang w:eastAsia="ko-KR"/>
        </w:rPr>
      </w:pPr>
      <w:r>
        <w:rPr>
          <w:rFonts w:eastAsia="Malgun Gothic" w:hint="eastAsia"/>
          <w:b/>
          <w:lang w:eastAsia="ko-KR"/>
        </w:rPr>
        <w:t>(Figure 2.5B-2)</w:t>
      </w:r>
    </w:p>
    <w:p w14:paraId="04F89FCB" w14:textId="2C87EF88" w:rsidR="00DA0BE5" w:rsidRPr="00DA0BE5" w:rsidRDefault="00DA0BE5" w:rsidP="00DA0BE5">
      <w:pPr>
        <w:wordWrap w:val="0"/>
        <w:rPr>
          <w:rFonts w:eastAsia="Malgun Gothic"/>
          <w:bCs/>
          <w:lang w:eastAsia="ko-KR"/>
        </w:rPr>
      </w:pPr>
      <w:bookmarkStart w:id="10" w:name="_Hlk180769732"/>
      <w:r>
        <w:rPr>
          <w:noProof/>
          <w:lang w:eastAsia="ko-KR"/>
        </w:rPr>
        <w:lastRenderedPageBreak/>
        <w:drawing>
          <wp:inline distT="0" distB="0" distL="0" distR="0" wp14:anchorId="79678DC8" wp14:editId="01F19904">
            <wp:extent cx="5661660" cy="1435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1660" cy="1435100"/>
                    </a:xfrm>
                    <a:prstGeom prst="rect">
                      <a:avLst/>
                    </a:prstGeom>
                    <a:noFill/>
                    <a:ln>
                      <a:noFill/>
                    </a:ln>
                  </pic:spPr>
                </pic:pic>
              </a:graphicData>
            </a:graphic>
          </wp:inline>
        </w:drawing>
      </w:r>
    </w:p>
    <w:p w14:paraId="5116DD20" w14:textId="77777777" w:rsidR="00DA0BE5" w:rsidRDefault="00DA0BE5" w:rsidP="00DA0BE5">
      <w:pPr>
        <w:jc w:val="center"/>
        <w:rPr>
          <w:rFonts w:eastAsia="Malgun Gothic"/>
          <w:b/>
          <w:lang w:eastAsia="ko-KR"/>
        </w:rPr>
      </w:pPr>
      <w:r>
        <w:rPr>
          <w:rFonts w:eastAsia="Malgun Gothic" w:hint="eastAsia"/>
          <w:b/>
          <w:lang w:eastAsia="ko-KR"/>
        </w:rPr>
        <w:t>(Figure 2.5B-3)</w:t>
      </w:r>
    </w:p>
    <w:bookmarkEnd w:id="9"/>
    <w:bookmarkEnd w:id="10"/>
    <w:p w14:paraId="479380D2" w14:textId="684FD321" w:rsidR="00DA0BE5" w:rsidRDefault="00DA0BE5" w:rsidP="00DA0BE5">
      <w:pPr>
        <w:spacing w:before="120" w:after="0" w:line="280" w:lineRule="atLeast"/>
        <w:rPr>
          <w:rFonts w:eastAsia="等线"/>
        </w:rPr>
      </w:pPr>
      <w:r>
        <w:t>According to WID</w:t>
      </w:r>
      <w:r w:rsidR="00364E51">
        <w:fldChar w:fldCharType="begin"/>
      </w:r>
      <w:r w:rsidR="00364E51">
        <w:instrText xml:space="preserve"> REF _Ref181884419 \n \h </w:instrText>
      </w:r>
      <w:r w:rsidR="00364E51">
        <w:fldChar w:fldCharType="separate"/>
      </w:r>
      <w:r w:rsidR="00364E51">
        <w:t>[3]</w:t>
      </w:r>
      <w:r w:rsidR="00364E51">
        <w:fldChar w:fldCharType="end"/>
      </w:r>
      <w:r>
        <w:t>, ‘</w:t>
      </w:r>
      <w:r w:rsidRPr="00DA0BE5">
        <w:rPr>
          <w:rFonts w:eastAsia="等线"/>
          <w:i/>
        </w:rPr>
        <w:t xml:space="preserve">The objective of this work item is to specify solutions that are needed to support multi-hop Layer-2 UE-to-Network relay </w:t>
      </w:r>
      <w:r w:rsidRPr="00DA0BE5">
        <w:rPr>
          <w:rFonts w:eastAsia="等线"/>
          <w:i/>
          <w:highlight w:val="yellow"/>
        </w:rPr>
        <w:t xml:space="preserve">for a </w:t>
      </w:r>
      <w:r w:rsidRPr="00DA0BE5">
        <w:rPr>
          <w:i/>
          <w:highlight w:val="yellow"/>
          <w:lang w:eastAsia="ko-KR"/>
        </w:rPr>
        <w:t>single indirect path</w:t>
      </w:r>
      <w:r w:rsidRPr="00DA0BE5">
        <w:rPr>
          <w:i/>
          <w:lang w:eastAsia="ko-KR"/>
        </w:rPr>
        <w:t xml:space="preserve"> via SL relay UEs</w:t>
      </w:r>
      <w:r w:rsidRPr="00DA0BE5">
        <w:rPr>
          <w:rFonts w:eastAsia="等线"/>
          <w:i/>
        </w:rPr>
        <w:t xml:space="preserve"> based on Rel-17/18 SL relay functionalities</w:t>
      </w:r>
      <w:r>
        <w:rPr>
          <w:rFonts w:eastAsia="等线"/>
          <w:i/>
        </w:rPr>
        <w:t>’</w:t>
      </w:r>
    </w:p>
    <w:p w14:paraId="42EAF942" w14:textId="148BA7E6" w:rsidR="00DA0BE5" w:rsidRDefault="00747AAA" w:rsidP="00747AAA">
      <w:pPr>
        <w:spacing w:before="120" w:after="0" w:line="280" w:lineRule="atLeast"/>
      </w:pPr>
      <w:r>
        <w:rPr>
          <w:rFonts w:eastAsia="等线"/>
        </w:rPr>
        <w:t>However, t</w:t>
      </w:r>
      <w:r w:rsidR="00DA0BE5">
        <w:t xml:space="preserve">he discussions are somehow stuck because the companies have different understanding on the structure especially </w:t>
      </w:r>
      <w:r>
        <w:t xml:space="preserve">when </w:t>
      </w:r>
      <w:r w:rsidR="00DA0BE5">
        <w:t>different L2 ID(s) are used in those cases.</w:t>
      </w:r>
    </w:p>
    <w:p w14:paraId="53BB2340" w14:textId="3F8E8DE2" w:rsidR="00066D41" w:rsidRPr="00747AAA" w:rsidRDefault="00066D41" w:rsidP="00066D41">
      <w:pPr>
        <w:pStyle w:val="Caption"/>
        <w:rPr>
          <w:b/>
        </w:rPr>
      </w:pPr>
      <w:bookmarkStart w:id="11" w:name="_Ref181970656"/>
      <w:r w:rsidRPr="00747AAA">
        <w:rPr>
          <w:b/>
        </w:rPr>
        <w:t xml:space="preserve">Observation </w:t>
      </w:r>
      <w:r w:rsidRPr="00747AAA">
        <w:rPr>
          <w:b/>
        </w:rPr>
        <w:fldChar w:fldCharType="begin"/>
      </w:r>
      <w:r w:rsidRPr="00747AAA">
        <w:rPr>
          <w:b/>
        </w:rPr>
        <w:instrText xml:space="preserve"> SEQ Observation \* ARABIC </w:instrText>
      </w:r>
      <w:r w:rsidRPr="00747AAA">
        <w:rPr>
          <w:b/>
        </w:rPr>
        <w:fldChar w:fldCharType="separate"/>
      </w:r>
      <w:r w:rsidR="00364E51">
        <w:rPr>
          <w:b/>
          <w:noProof/>
        </w:rPr>
        <w:t>3</w:t>
      </w:r>
      <w:r w:rsidRPr="00747AAA">
        <w:rPr>
          <w:b/>
        </w:rPr>
        <w:fldChar w:fldCharType="end"/>
      </w:r>
      <w:r w:rsidRPr="00747AAA">
        <w:rPr>
          <w:b/>
        </w:rPr>
        <w:t xml:space="preserve">: It is not clear </w:t>
      </w:r>
      <w:r>
        <w:rPr>
          <w:b/>
        </w:rPr>
        <w:t>that</w:t>
      </w:r>
      <w:r w:rsidRPr="00747AAA">
        <w:rPr>
          <w:b/>
        </w:rPr>
        <w:t xml:space="preserve"> the ‘single indirect path</w:t>
      </w:r>
      <w:r>
        <w:rPr>
          <w:b/>
        </w:rPr>
        <w:t>’ limitation in WID is descripted in perspective of remote UE or intermediate relay UE</w:t>
      </w:r>
      <w:r w:rsidRPr="00747AAA">
        <w:rPr>
          <w:b/>
        </w:rPr>
        <w:t>.</w:t>
      </w:r>
      <w:bookmarkEnd w:id="11"/>
    </w:p>
    <w:p w14:paraId="2C8A3712" w14:textId="127DF066" w:rsidR="00DA0BE5" w:rsidRPr="00747AAA" w:rsidRDefault="00DA0BE5" w:rsidP="00DA0BE5">
      <w:pPr>
        <w:pStyle w:val="Caption"/>
        <w:rPr>
          <w:b/>
        </w:rPr>
      </w:pPr>
      <w:bookmarkStart w:id="12" w:name="_Ref181970657"/>
      <w:r w:rsidRPr="00747AAA">
        <w:rPr>
          <w:b/>
        </w:rPr>
        <w:t xml:space="preserve">Observation </w:t>
      </w:r>
      <w:r w:rsidRPr="00747AAA">
        <w:rPr>
          <w:b/>
        </w:rPr>
        <w:fldChar w:fldCharType="begin"/>
      </w:r>
      <w:r w:rsidRPr="00747AAA">
        <w:rPr>
          <w:b/>
        </w:rPr>
        <w:instrText xml:space="preserve"> SEQ Observation \* ARABIC </w:instrText>
      </w:r>
      <w:r w:rsidRPr="00747AAA">
        <w:rPr>
          <w:b/>
        </w:rPr>
        <w:fldChar w:fldCharType="separate"/>
      </w:r>
      <w:r w:rsidR="00364E51">
        <w:rPr>
          <w:b/>
          <w:noProof/>
        </w:rPr>
        <w:t>4</w:t>
      </w:r>
      <w:r w:rsidRPr="00747AAA">
        <w:rPr>
          <w:b/>
        </w:rPr>
        <w:fldChar w:fldCharType="end"/>
      </w:r>
      <w:r w:rsidRPr="00747AAA">
        <w:rPr>
          <w:b/>
        </w:rPr>
        <w:t xml:space="preserve">: It is not clear about </w:t>
      </w:r>
      <w:r w:rsidR="00DA07FB">
        <w:rPr>
          <w:b/>
        </w:rPr>
        <w:t xml:space="preserve">whether it is possible /how </w:t>
      </w:r>
      <w:r w:rsidRPr="00747AAA">
        <w:rPr>
          <w:b/>
        </w:rPr>
        <w:t xml:space="preserve">different </w:t>
      </w:r>
      <w:r w:rsidR="00747AAA" w:rsidRPr="00747AAA">
        <w:rPr>
          <w:b/>
        </w:rPr>
        <w:t xml:space="preserve">L2 ID(s) </w:t>
      </w:r>
      <w:r w:rsidR="00DA07FB">
        <w:rPr>
          <w:b/>
        </w:rPr>
        <w:t>can</w:t>
      </w:r>
      <w:r w:rsidR="00747AAA" w:rsidRPr="00747AAA">
        <w:rPr>
          <w:b/>
        </w:rPr>
        <w:t xml:space="preserve"> support ‘a single indirect path’ for multi-hop relay.</w:t>
      </w:r>
      <w:bookmarkEnd w:id="12"/>
    </w:p>
    <w:p w14:paraId="466E32D6" w14:textId="78D64AD2" w:rsidR="00C23636" w:rsidRPr="00CF19CE" w:rsidRDefault="00CF19CE" w:rsidP="00C778E8">
      <w:pPr>
        <w:pStyle w:val="Caption"/>
      </w:pPr>
      <w:r w:rsidRPr="00CF19CE">
        <w:t>It is clear that the L2 ID(s) identify the PC5-RRC connections, as follows</w:t>
      </w:r>
      <w:r>
        <w:fldChar w:fldCharType="begin"/>
      </w:r>
      <w:r>
        <w:instrText xml:space="preserve"> REF _Ref181808250 \n \h </w:instrText>
      </w:r>
      <w:r>
        <w:fldChar w:fldCharType="separate"/>
      </w:r>
      <w:r w:rsidR="00364E51">
        <w:t>[4]</w:t>
      </w:r>
      <w:r>
        <w:fldChar w:fldCharType="end"/>
      </w:r>
      <w:r w:rsidRPr="00CF19CE">
        <w:t>:</w:t>
      </w:r>
    </w:p>
    <w:p w14:paraId="48E08D9D" w14:textId="7FCE9D55" w:rsidR="00CF19CE" w:rsidRDefault="00CF19CE" w:rsidP="00CF19CE">
      <w:pPr>
        <w:rPr>
          <w:i/>
        </w:rPr>
      </w:pPr>
      <w:r w:rsidRPr="00CF19CE">
        <w:rPr>
          <w:i/>
        </w:rPr>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3476CE79" w14:textId="5D1B995B" w:rsidR="00CF19CE" w:rsidRDefault="00CF19CE" w:rsidP="00CF19CE">
      <w:r>
        <w:t>So, from AS perspective, different L2 ID(s) means different PC5-RRC connection(s) and thus different</w:t>
      </w:r>
      <w:r w:rsidR="00364E51">
        <w:t xml:space="preserve"> link(s)</w:t>
      </w:r>
      <w:r>
        <w:t>.</w:t>
      </w:r>
    </w:p>
    <w:p w14:paraId="34DDADA1" w14:textId="0FDC8C78" w:rsidR="00CF19CE" w:rsidRDefault="00CF19CE" w:rsidP="00CF19CE">
      <w:pPr>
        <w:pStyle w:val="Caption"/>
        <w:rPr>
          <w:b/>
        </w:rPr>
      </w:pPr>
      <w:bookmarkStart w:id="13" w:name="_Ref181970658"/>
      <w:r w:rsidRPr="00CF19CE">
        <w:rPr>
          <w:b/>
        </w:rPr>
        <w:t xml:space="preserve">Observation </w:t>
      </w:r>
      <w:r w:rsidRPr="00CF19CE">
        <w:rPr>
          <w:b/>
        </w:rPr>
        <w:fldChar w:fldCharType="begin"/>
      </w:r>
      <w:r w:rsidRPr="00CF19CE">
        <w:rPr>
          <w:b/>
        </w:rPr>
        <w:instrText xml:space="preserve"> SEQ Observation \* ARABIC </w:instrText>
      </w:r>
      <w:r w:rsidRPr="00CF19CE">
        <w:rPr>
          <w:b/>
        </w:rPr>
        <w:fldChar w:fldCharType="separate"/>
      </w:r>
      <w:r w:rsidR="00364E51">
        <w:rPr>
          <w:b/>
          <w:noProof/>
        </w:rPr>
        <w:t>5</w:t>
      </w:r>
      <w:r w:rsidRPr="00CF19CE">
        <w:rPr>
          <w:b/>
        </w:rPr>
        <w:fldChar w:fldCharType="end"/>
      </w:r>
      <w:r w:rsidRPr="00CF19CE">
        <w:rPr>
          <w:b/>
        </w:rPr>
        <w:t xml:space="preserve">: From AS perspective, different L2 ID(s) means different PC5-RRC connection(s) and thus different </w:t>
      </w:r>
      <w:r w:rsidR="00CC7DA0">
        <w:rPr>
          <w:b/>
        </w:rPr>
        <w:t>unicast link(s)</w:t>
      </w:r>
      <w:r w:rsidRPr="00CF19CE">
        <w:rPr>
          <w:b/>
        </w:rPr>
        <w:t>.</w:t>
      </w:r>
      <w:bookmarkEnd w:id="13"/>
    </w:p>
    <w:p w14:paraId="3D651ABC" w14:textId="1F3041E6" w:rsidR="00E15F4A" w:rsidRDefault="00E15F4A" w:rsidP="00CF19CE">
      <w:pPr>
        <w:rPr>
          <w:rFonts w:eastAsia="Malgun Gothic"/>
          <w:lang w:eastAsia="ko-KR"/>
        </w:rPr>
      </w:pPr>
      <w:r>
        <w:rPr>
          <w:lang w:val="en-GB" w:eastAsia="en-US"/>
        </w:rPr>
        <w:t xml:space="preserve">Therefore, in </w:t>
      </w:r>
      <w:r w:rsidRPr="00E15F4A">
        <w:rPr>
          <w:lang w:val="en-GB" w:eastAsia="en-US"/>
        </w:rPr>
        <w:t xml:space="preserve">our understanding, it is doubtful how the </w:t>
      </w:r>
      <w:r w:rsidRPr="00E15F4A">
        <w:rPr>
          <w:rFonts w:eastAsia="Malgun Gothic" w:hint="eastAsia"/>
          <w:lang w:eastAsia="ko-KR"/>
        </w:rPr>
        <w:t>Figure 2.5A-1</w:t>
      </w:r>
      <w:r w:rsidRPr="00E15F4A">
        <w:rPr>
          <w:rFonts w:eastAsia="Malgun Gothic"/>
          <w:lang w:eastAsia="ko-KR"/>
        </w:rPr>
        <w:t xml:space="preserve">, </w:t>
      </w:r>
      <w:r w:rsidRPr="00E15F4A">
        <w:rPr>
          <w:rFonts w:eastAsia="Malgun Gothic" w:hint="eastAsia"/>
          <w:lang w:eastAsia="ko-KR"/>
        </w:rPr>
        <w:t>Figure 2.5</w:t>
      </w:r>
      <w:r w:rsidRPr="00E15F4A">
        <w:rPr>
          <w:rFonts w:eastAsia="Malgun Gothic"/>
          <w:lang w:eastAsia="ko-KR"/>
        </w:rPr>
        <w:t xml:space="preserve">A-2 and even </w:t>
      </w:r>
      <w:r w:rsidRPr="00E15F4A">
        <w:rPr>
          <w:rFonts w:eastAsia="Malgun Gothic" w:hint="eastAsia"/>
          <w:lang w:eastAsia="ko-KR"/>
        </w:rPr>
        <w:t>Figure 2.5</w:t>
      </w:r>
      <w:r w:rsidRPr="00E15F4A">
        <w:rPr>
          <w:rFonts w:eastAsia="Malgun Gothic"/>
          <w:lang w:eastAsia="ko-KR"/>
        </w:rPr>
        <w:t xml:space="preserve">A-3 can be differentiated by the UE. Same </w:t>
      </w:r>
      <w:r>
        <w:rPr>
          <w:rFonts w:eastAsia="Malgun Gothic"/>
          <w:lang w:eastAsia="ko-KR"/>
        </w:rPr>
        <w:t xml:space="preserve">question </w:t>
      </w:r>
      <w:r w:rsidRPr="00E15F4A">
        <w:rPr>
          <w:rFonts w:eastAsia="Malgun Gothic"/>
          <w:lang w:eastAsia="ko-KR"/>
        </w:rPr>
        <w:t xml:space="preserve">for </w:t>
      </w:r>
      <w:r w:rsidRPr="00E15F4A">
        <w:rPr>
          <w:rFonts w:eastAsia="Malgun Gothic" w:hint="eastAsia"/>
          <w:lang w:eastAsia="ko-KR"/>
        </w:rPr>
        <w:t>Figure 2.5B-2</w:t>
      </w:r>
      <w:r w:rsidRPr="00E15F4A">
        <w:rPr>
          <w:rFonts w:eastAsia="Malgun Gothic"/>
          <w:lang w:eastAsia="ko-KR"/>
        </w:rPr>
        <w:t xml:space="preserve"> and </w:t>
      </w:r>
      <w:r w:rsidRPr="00E15F4A">
        <w:rPr>
          <w:rFonts w:eastAsia="Malgun Gothic" w:hint="eastAsia"/>
          <w:lang w:eastAsia="ko-KR"/>
        </w:rPr>
        <w:t>Figure 2.5B-</w:t>
      </w:r>
      <w:r w:rsidRPr="00E15F4A">
        <w:rPr>
          <w:rFonts w:eastAsia="Malgun Gothic"/>
          <w:lang w:eastAsia="ko-KR"/>
        </w:rPr>
        <w:t>3.</w:t>
      </w:r>
      <w:r>
        <w:rPr>
          <w:rFonts w:eastAsia="Malgun Gothic"/>
          <w:lang w:eastAsia="ko-KR"/>
        </w:rPr>
        <w:t xml:space="preserve"> If we have conclusions on which cases we do not support, we need to discuss whether/how it can be avoided, or</w:t>
      </w:r>
      <w:r w:rsidR="001F42C3">
        <w:rPr>
          <w:rFonts w:eastAsia="Malgun Gothic"/>
          <w:lang w:eastAsia="ko-KR"/>
        </w:rPr>
        <w:t xml:space="preserve"> is it</w:t>
      </w:r>
      <w:r>
        <w:rPr>
          <w:rFonts w:eastAsia="Malgun Gothic"/>
          <w:lang w:eastAsia="ko-KR"/>
        </w:rPr>
        <w:t xml:space="preserve"> actually a valid case according to SA2 assumption. </w:t>
      </w:r>
    </w:p>
    <w:p w14:paraId="195CC45D" w14:textId="4859EB59" w:rsidR="001F42C3" w:rsidRDefault="001F42C3" w:rsidP="001F42C3">
      <w:pPr>
        <w:pStyle w:val="Caption"/>
        <w:rPr>
          <w:b/>
        </w:rPr>
      </w:pPr>
      <w:bookmarkStart w:id="14" w:name="_Ref181970659"/>
      <w:r w:rsidRPr="001F42C3">
        <w:rPr>
          <w:b/>
        </w:rPr>
        <w:t xml:space="preserve">Observation </w:t>
      </w:r>
      <w:r w:rsidRPr="001F42C3">
        <w:rPr>
          <w:b/>
        </w:rPr>
        <w:fldChar w:fldCharType="begin"/>
      </w:r>
      <w:r w:rsidRPr="001F42C3">
        <w:rPr>
          <w:b/>
        </w:rPr>
        <w:instrText xml:space="preserve"> SEQ Observation \* ARABIC </w:instrText>
      </w:r>
      <w:r w:rsidRPr="001F42C3">
        <w:rPr>
          <w:b/>
        </w:rPr>
        <w:fldChar w:fldCharType="separate"/>
      </w:r>
      <w:r w:rsidR="00364E51">
        <w:rPr>
          <w:b/>
          <w:noProof/>
        </w:rPr>
        <w:t>6</w:t>
      </w:r>
      <w:r w:rsidRPr="001F42C3">
        <w:rPr>
          <w:b/>
        </w:rPr>
        <w:fldChar w:fldCharType="end"/>
      </w:r>
      <w:r w:rsidRPr="001F42C3">
        <w:rPr>
          <w:b/>
        </w:rPr>
        <w:t>: For the cases defined for cross path topologies, it is not clear which one(s) are valid cases, and which one(s) can be avoided if we agree not to support them.</w:t>
      </w:r>
      <w:bookmarkEnd w:id="14"/>
    </w:p>
    <w:p w14:paraId="1B9EA8A9" w14:textId="6A28C10C" w:rsidR="00720D81" w:rsidRDefault="00066D41" w:rsidP="00720D81">
      <w:pPr>
        <w:rPr>
          <w:lang w:val="en-GB" w:eastAsia="en-US"/>
        </w:rPr>
      </w:pPr>
      <w:r>
        <w:rPr>
          <w:lang w:val="en-GB" w:eastAsia="en-US"/>
        </w:rPr>
        <w:t>Therefore, we propose to first clarify and discuss about RAN2 understandings, before we agree to support/not support any cases.</w:t>
      </w:r>
    </w:p>
    <w:p w14:paraId="3882EB83" w14:textId="5E414185" w:rsidR="00066D41" w:rsidRPr="00CC7DA0" w:rsidRDefault="00066D41" w:rsidP="00066D41">
      <w:pPr>
        <w:pStyle w:val="Caption"/>
        <w:rPr>
          <w:b/>
        </w:rPr>
      </w:pPr>
      <w:bookmarkStart w:id="15" w:name="_Ref181970684"/>
      <w:r w:rsidRPr="00CC7DA0">
        <w:rPr>
          <w:b/>
        </w:rPr>
        <w:t xml:space="preserve">Proposal </w:t>
      </w:r>
      <w:r w:rsidRPr="00CC7DA0">
        <w:rPr>
          <w:b/>
        </w:rPr>
        <w:fldChar w:fldCharType="begin"/>
      </w:r>
      <w:r w:rsidRPr="00CC7DA0">
        <w:rPr>
          <w:b/>
        </w:rPr>
        <w:instrText xml:space="preserve"> SEQ Proposal \* ARABIC </w:instrText>
      </w:r>
      <w:r w:rsidRPr="00CC7DA0">
        <w:rPr>
          <w:b/>
        </w:rPr>
        <w:fldChar w:fldCharType="separate"/>
      </w:r>
      <w:r w:rsidR="00D80996">
        <w:rPr>
          <w:b/>
          <w:noProof/>
        </w:rPr>
        <w:t>2</w:t>
      </w:r>
      <w:r w:rsidRPr="00CC7DA0">
        <w:rPr>
          <w:b/>
        </w:rPr>
        <w:fldChar w:fldCharType="end"/>
      </w:r>
      <w:r w:rsidRPr="00CC7DA0">
        <w:rPr>
          <w:b/>
        </w:rPr>
        <w:t>: RAN2 to first reach consensus on the following issues before concluding on which cross path topologies are (not)</w:t>
      </w:r>
      <w:r w:rsidR="00DA07FB">
        <w:rPr>
          <w:b/>
        </w:rPr>
        <w:t xml:space="preserve"> </w:t>
      </w:r>
      <w:r w:rsidRPr="00CC7DA0">
        <w:rPr>
          <w:b/>
        </w:rPr>
        <w:t>supported:</w:t>
      </w:r>
      <w:bookmarkEnd w:id="15"/>
    </w:p>
    <w:p w14:paraId="1092F345" w14:textId="5BDEDE0A" w:rsidR="00066D41" w:rsidRPr="009E510F" w:rsidRDefault="00066D41" w:rsidP="00066D41">
      <w:pPr>
        <w:pStyle w:val="ListParagraph"/>
        <w:numPr>
          <w:ilvl w:val="0"/>
          <w:numId w:val="17"/>
        </w:numPr>
        <w:rPr>
          <w:b/>
          <w:lang w:val="en-GB" w:eastAsia="en-US"/>
        </w:rPr>
      </w:pPr>
      <w:r w:rsidRPr="009E510F">
        <w:rPr>
          <w:b/>
          <w:lang w:val="en-GB" w:eastAsia="en-US"/>
        </w:rPr>
        <w:t xml:space="preserve">Issue 1: </w:t>
      </w:r>
      <w:r w:rsidR="00CC7DA0" w:rsidRPr="009E510F">
        <w:rPr>
          <w:b/>
        </w:rPr>
        <w:t>‘single indirect path’ limitation in WID is descripted in perspective of remote UE or intermediate relay UE or both;</w:t>
      </w:r>
      <w:r w:rsidR="00817AD0">
        <w:rPr>
          <w:b/>
        </w:rPr>
        <w:t xml:space="preserve"> If only from remote UE perspective, then </w:t>
      </w:r>
      <w:r w:rsidR="00817AD0">
        <w:rPr>
          <w:rFonts w:eastAsia="Malgun Gothic" w:hint="eastAsia"/>
          <w:b/>
          <w:lang w:eastAsia="ko-KR"/>
        </w:rPr>
        <w:t>Figure 2.5B-2</w:t>
      </w:r>
      <w:r w:rsidR="00817AD0">
        <w:rPr>
          <w:rFonts w:eastAsia="Malgun Gothic"/>
          <w:b/>
          <w:lang w:eastAsia="ko-KR"/>
        </w:rPr>
        <w:t xml:space="preserve"> may be supported.</w:t>
      </w:r>
    </w:p>
    <w:p w14:paraId="7E0C21DE" w14:textId="5F0E8F63" w:rsidR="00CC7DA0" w:rsidRPr="009E510F" w:rsidRDefault="00CC7DA0" w:rsidP="00066D41">
      <w:pPr>
        <w:pStyle w:val="ListParagraph"/>
        <w:numPr>
          <w:ilvl w:val="0"/>
          <w:numId w:val="17"/>
        </w:numPr>
        <w:rPr>
          <w:b/>
          <w:lang w:val="en-GB" w:eastAsia="en-US"/>
        </w:rPr>
      </w:pPr>
      <w:r w:rsidRPr="009E510F">
        <w:rPr>
          <w:b/>
          <w:lang w:val="en-GB" w:eastAsia="en-US"/>
        </w:rPr>
        <w:t xml:space="preserve">Issue 2: </w:t>
      </w:r>
      <w:r w:rsidR="00817AD0">
        <w:rPr>
          <w:b/>
          <w:lang w:val="en-GB" w:eastAsia="en-US"/>
        </w:rPr>
        <w:t>W</w:t>
      </w:r>
      <w:r w:rsidRPr="009E510F">
        <w:rPr>
          <w:b/>
          <w:lang w:val="en-GB" w:eastAsia="en-US"/>
        </w:rPr>
        <w:t xml:space="preserve">hether two pair of L2 ID(s) between intermediate relay UE and last relay UE (e.g. </w:t>
      </w:r>
      <w:r w:rsidRPr="009E510F">
        <w:rPr>
          <w:rFonts w:eastAsia="Malgun Gothic" w:hint="eastAsia"/>
          <w:b/>
          <w:lang w:eastAsia="ko-KR"/>
        </w:rPr>
        <w:t>Figure 2.5</w:t>
      </w:r>
      <w:r w:rsidRPr="009E510F">
        <w:rPr>
          <w:rFonts w:eastAsia="Malgun Gothic"/>
          <w:b/>
          <w:lang w:eastAsia="ko-KR"/>
        </w:rPr>
        <w:t>A</w:t>
      </w:r>
      <w:r w:rsidRPr="009E510F">
        <w:rPr>
          <w:rFonts w:eastAsia="Malgun Gothic" w:hint="eastAsia"/>
          <w:b/>
          <w:lang w:eastAsia="ko-KR"/>
        </w:rPr>
        <w:t>-</w:t>
      </w:r>
      <w:r w:rsidRPr="009E510F">
        <w:rPr>
          <w:rFonts w:eastAsia="Malgun Gothic"/>
          <w:b/>
          <w:lang w:eastAsia="ko-KR"/>
        </w:rPr>
        <w:t xml:space="preserve">1 and </w:t>
      </w:r>
      <w:r w:rsidRPr="009E510F">
        <w:rPr>
          <w:rFonts w:eastAsia="Malgun Gothic" w:hint="eastAsia"/>
          <w:b/>
          <w:lang w:eastAsia="ko-KR"/>
        </w:rPr>
        <w:t>Figure 2.5B-2</w:t>
      </w:r>
      <w:r w:rsidRPr="009E510F">
        <w:rPr>
          <w:b/>
          <w:lang w:val="en-GB" w:eastAsia="en-US"/>
        </w:rPr>
        <w:t>) lead to multiple indirect path and thus not aligned with WID;</w:t>
      </w:r>
    </w:p>
    <w:p w14:paraId="62EC4201" w14:textId="242D574A" w:rsidR="00CC7DA0" w:rsidRDefault="00CC7DA0" w:rsidP="00066D41">
      <w:pPr>
        <w:pStyle w:val="ListParagraph"/>
        <w:numPr>
          <w:ilvl w:val="0"/>
          <w:numId w:val="17"/>
        </w:numPr>
        <w:rPr>
          <w:b/>
          <w:lang w:val="en-GB" w:eastAsia="en-US"/>
        </w:rPr>
      </w:pPr>
      <w:r w:rsidRPr="009E510F">
        <w:rPr>
          <w:b/>
          <w:lang w:val="en-GB" w:eastAsia="en-US"/>
        </w:rPr>
        <w:t xml:space="preserve">Issue 3: </w:t>
      </w:r>
      <w:r w:rsidR="009E510F" w:rsidRPr="009E510F">
        <w:rPr>
          <w:b/>
          <w:lang w:val="en-GB" w:eastAsia="en-US"/>
        </w:rPr>
        <w:t>If only a single pair of L2 ID(s) is supported between intermediate relay UE and last relay UE (e.g. only</w:t>
      </w:r>
      <w:r w:rsidR="009E510F" w:rsidRPr="009E510F">
        <w:rPr>
          <w:rFonts w:eastAsia="Malgun Gothic" w:hint="eastAsia"/>
          <w:b/>
          <w:lang w:eastAsia="ko-KR"/>
        </w:rPr>
        <w:t xml:space="preserve"> Figure 2.5B-1</w:t>
      </w:r>
      <w:r w:rsidR="009E510F" w:rsidRPr="009E510F">
        <w:rPr>
          <w:rFonts w:eastAsia="Malgun Gothic"/>
          <w:b/>
          <w:lang w:eastAsia="ko-KR"/>
        </w:rPr>
        <w:t xml:space="preserve"> but not </w:t>
      </w:r>
      <w:r w:rsidR="009E510F" w:rsidRPr="009E510F">
        <w:rPr>
          <w:rFonts w:eastAsia="Malgun Gothic" w:hint="eastAsia"/>
          <w:b/>
          <w:lang w:eastAsia="ko-KR"/>
        </w:rPr>
        <w:t>Figure 2.5B-</w:t>
      </w:r>
      <w:r w:rsidR="009E510F" w:rsidRPr="009E510F">
        <w:rPr>
          <w:rFonts w:eastAsia="Malgun Gothic"/>
          <w:b/>
          <w:lang w:eastAsia="ko-KR"/>
        </w:rPr>
        <w:t>2 is supported</w:t>
      </w:r>
      <w:r w:rsidR="009E510F" w:rsidRPr="009E510F">
        <w:rPr>
          <w:b/>
          <w:lang w:val="en-GB" w:eastAsia="en-US"/>
        </w:rPr>
        <w:t xml:space="preserve">), </w:t>
      </w:r>
      <w:r w:rsidR="005E4BEC">
        <w:rPr>
          <w:b/>
          <w:lang w:val="en-GB" w:eastAsia="en-US"/>
        </w:rPr>
        <w:t xml:space="preserve">whether </w:t>
      </w:r>
      <w:r w:rsidR="00364E51">
        <w:rPr>
          <w:b/>
          <w:lang w:val="en-GB" w:eastAsia="en-US"/>
        </w:rPr>
        <w:t xml:space="preserve">it is </w:t>
      </w:r>
      <w:r w:rsidR="005E4BEC">
        <w:rPr>
          <w:b/>
          <w:lang w:val="en-GB" w:eastAsia="en-US"/>
        </w:rPr>
        <w:t>possible</w:t>
      </w:r>
      <w:r w:rsidR="00364E51">
        <w:rPr>
          <w:b/>
          <w:lang w:val="en-GB" w:eastAsia="en-US"/>
        </w:rPr>
        <w:t xml:space="preserve"> and</w:t>
      </w:r>
      <w:r w:rsidR="005E4BEC">
        <w:rPr>
          <w:b/>
          <w:lang w:val="en-GB" w:eastAsia="en-US"/>
        </w:rPr>
        <w:t xml:space="preserve"> </w:t>
      </w:r>
      <w:r w:rsidR="009E510F" w:rsidRPr="009E510F">
        <w:rPr>
          <w:b/>
          <w:lang w:val="en-GB" w:eastAsia="en-US"/>
        </w:rPr>
        <w:t xml:space="preserve">how to achieve it. LS to SA2 may be needed. </w:t>
      </w:r>
    </w:p>
    <w:p w14:paraId="111F765F" w14:textId="22908966" w:rsidR="00E64CBA" w:rsidRDefault="00E64CBA" w:rsidP="00E64CBA">
      <w:pPr>
        <w:rPr>
          <w:lang w:val="en-GB" w:eastAsia="en-US"/>
        </w:rPr>
      </w:pPr>
      <w:r w:rsidRPr="00D80996">
        <w:rPr>
          <w:lang w:val="en-GB" w:eastAsia="en-US"/>
        </w:rPr>
        <w:t xml:space="preserve">At the same time, to make some progress, we could </w:t>
      </w:r>
      <w:r w:rsidR="00D80996" w:rsidRPr="00D80996">
        <w:rPr>
          <w:lang w:val="en-GB" w:eastAsia="en-US"/>
        </w:rPr>
        <w:t xml:space="preserve">try to reach some general agreement to kill some </w:t>
      </w:r>
      <w:r w:rsidR="00D80996" w:rsidRPr="00D80996">
        <w:rPr>
          <w:lang w:val="en-GB" w:eastAsia="en-US"/>
        </w:rPr>
        <w:lastRenderedPageBreak/>
        <w:t xml:space="preserve">cases. E.g. all the case where there are two links between last relay UE and </w:t>
      </w:r>
      <w:proofErr w:type="spellStart"/>
      <w:r w:rsidR="00D80996" w:rsidRPr="00D80996">
        <w:rPr>
          <w:lang w:val="en-GB" w:eastAsia="en-US"/>
        </w:rPr>
        <w:t>gNB</w:t>
      </w:r>
      <w:proofErr w:type="spellEnd"/>
      <w:r w:rsidR="00D80996" w:rsidRPr="00D80996">
        <w:rPr>
          <w:lang w:val="en-GB" w:eastAsia="en-US"/>
        </w:rPr>
        <w:t xml:space="preserve">, could be </w:t>
      </w:r>
      <w:r w:rsidR="00364E51">
        <w:rPr>
          <w:lang w:val="en-GB" w:eastAsia="en-US"/>
        </w:rPr>
        <w:t>un</w:t>
      </w:r>
      <w:r w:rsidR="00D80996" w:rsidRPr="00D80996">
        <w:rPr>
          <w:lang w:val="en-GB" w:eastAsia="en-US"/>
        </w:rPr>
        <w:t>supported</w:t>
      </w:r>
      <w:r w:rsidR="00D80996">
        <w:rPr>
          <w:lang w:val="en-GB" w:eastAsia="en-US"/>
        </w:rPr>
        <w:t>, because it will increase the complexity</w:t>
      </w:r>
      <w:r w:rsidR="000206B8">
        <w:rPr>
          <w:lang w:val="en-GB" w:eastAsia="en-US"/>
        </w:rPr>
        <w:t xml:space="preserve"> and they have acquired few supports during email discussion</w:t>
      </w:r>
      <w:r w:rsidR="00D80996">
        <w:rPr>
          <w:lang w:val="en-GB" w:eastAsia="en-US"/>
        </w:rPr>
        <w:t>.</w:t>
      </w:r>
    </w:p>
    <w:p w14:paraId="1E54D7B0" w14:textId="353F5123" w:rsidR="00D80996" w:rsidRPr="006D6726" w:rsidRDefault="00D80996" w:rsidP="006D6726">
      <w:pPr>
        <w:rPr>
          <w:b/>
          <w:lang w:val="en-GB" w:eastAsia="en-US"/>
        </w:rPr>
      </w:pPr>
      <w:bookmarkStart w:id="16" w:name="_Ref181970686"/>
      <w:r w:rsidRPr="00D80996">
        <w:rPr>
          <w:b/>
        </w:rPr>
        <w:t xml:space="preserve">Proposal </w:t>
      </w:r>
      <w:r w:rsidRPr="00D80996">
        <w:rPr>
          <w:b/>
        </w:rPr>
        <w:fldChar w:fldCharType="begin"/>
      </w:r>
      <w:r w:rsidRPr="00D80996">
        <w:rPr>
          <w:b/>
        </w:rPr>
        <w:instrText xml:space="preserve"> SEQ Proposal \* ARABIC </w:instrText>
      </w:r>
      <w:r w:rsidRPr="00D80996">
        <w:rPr>
          <w:b/>
        </w:rPr>
        <w:fldChar w:fldCharType="separate"/>
      </w:r>
      <w:r w:rsidR="00364E51">
        <w:rPr>
          <w:b/>
          <w:noProof/>
        </w:rPr>
        <w:t>3</w:t>
      </w:r>
      <w:r w:rsidRPr="00D80996">
        <w:rPr>
          <w:b/>
        </w:rPr>
        <w:fldChar w:fldCharType="end"/>
      </w:r>
      <w:r w:rsidRPr="00D80996">
        <w:rPr>
          <w:b/>
        </w:rPr>
        <w:t xml:space="preserve">: RAN2 to agree that all cases </w:t>
      </w:r>
      <w:r w:rsidRPr="00D80996">
        <w:rPr>
          <w:b/>
          <w:lang w:val="en-GB" w:eastAsia="en-US"/>
        </w:rPr>
        <w:t xml:space="preserve">where there are two links between last relay UE and </w:t>
      </w:r>
      <w:proofErr w:type="spellStart"/>
      <w:r w:rsidRPr="00D80996">
        <w:rPr>
          <w:b/>
          <w:lang w:val="en-GB" w:eastAsia="en-US"/>
        </w:rPr>
        <w:t>gNB</w:t>
      </w:r>
      <w:proofErr w:type="spellEnd"/>
      <w:r w:rsidRPr="00D80996">
        <w:rPr>
          <w:b/>
          <w:lang w:val="en-GB" w:eastAsia="en-US"/>
        </w:rPr>
        <w:t>, is NOT supported</w:t>
      </w:r>
      <w:r>
        <w:rPr>
          <w:b/>
          <w:lang w:val="en-GB" w:eastAsia="en-US"/>
        </w:rPr>
        <w:t xml:space="preserve"> (i.e. </w:t>
      </w:r>
      <w:r>
        <w:rPr>
          <w:rFonts w:eastAsia="Malgun Gothic" w:hint="eastAsia"/>
          <w:b/>
          <w:lang w:eastAsia="ko-KR"/>
        </w:rPr>
        <w:t>Figure 2.5A-3</w:t>
      </w:r>
      <w:r>
        <w:rPr>
          <w:rFonts w:eastAsia="Malgun Gothic"/>
          <w:b/>
          <w:lang w:eastAsia="ko-KR"/>
        </w:rPr>
        <w:t xml:space="preserve">, </w:t>
      </w:r>
      <w:r>
        <w:rPr>
          <w:rFonts w:eastAsia="Malgun Gothic" w:hint="eastAsia"/>
          <w:b/>
          <w:lang w:eastAsia="ko-KR"/>
        </w:rPr>
        <w:t>Figure 2.5B-3</w:t>
      </w:r>
      <w:r>
        <w:rPr>
          <w:rFonts w:eastAsia="Malgun Gothic"/>
          <w:b/>
          <w:lang w:eastAsia="ko-KR"/>
        </w:rPr>
        <w:t>,</w:t>
      </w:r>
      <w:r>
        <w:rPr>
          <w:b/>
          <w:lang w:val="en-GB" w:eastAsia="en-US"/>
        </w:rPr>
        <w:t xml:space="preserve"> </w:t>
      </w:r>
      <w:r>
        <w:rPr>
          <w:rFonts w:eastAsia="Malgun Gothic" w:hint="eastAsia"/>
          <w:b/>
          <w:lang w:eastAsia="ko-KR"/>
        </w:rPr>
        <w:t>Figure 2.5C-2</w:t>
      </w:r>
      <w:r>
        <w:rPr>
          <w:rFonts w:eastAsia="Malgun Gothic"/>
          <w:b/>
          <w:lang w:eastAsia="ko-KR"/>
        </w:rPr>
        <w:t xml:space="preserve">, </w:t>
      </w:r>
      <w:r>
        <w:rPr>
          <w:rFonts w:eastAsia="Malgun Gothic" w:hint="eastAsia"/>
          <w:b/>
          <w:lang w:eastAsia="ko-KR"/>
        </w:rPr>
        <w:t>Figure 2.5D-1</w:t>
      </w:r>
      <w:r>
        <w:rPr>
          <w:rFonts w:eastAsia="Malgun Gothic"/>
          <w:b/>
          <w:lang w:eastAsia="ko-KR"/>
        </w:rPr>
        <w:t>,</w:t>
      </w:r>
      <w:r w:rsidRPr="00D80996">
        <w:rPr>
          <w:rFonts w:eastAsia="Malgun Gothic" w:hint="eastAsia"/>
          <w:b/>
          <w:lang w:eastAsia="ko-KR"/>
        </w:rPr>
        <w:t xml:space="preserve"> </w:t>
      </w:r>
      <w:r>
        <w:rPr>
          <w:rFonts w:eastAsia="Malgun Gothic" w:hint="eastAsia"/>
          <w:b/>
          <w:lang w:eastAsia="ko-KR"/>
        </w:rPr>
        <w:t>Figure 2.5D-</w:t>
      </w:r>
      <w:r>
        <w:rPr>
          <w:rFonts w:eastAsia="Malgun Gothic"/>
          <w:b/>
          <w:lang w:eastAsia="ko-KR"/>
        </w:rPr>
        <w:t>2,</w:t>
      </w:r>
      <w:r w:rsidRPr="00D80996">
        <w:rPr>
          <w:rFonts w:eastAsia="Malgun Gothic" w:hint="eastAsia"/>
          <w:b/>
          <w:lang w:eastAsia="ko-KR"/>
        </w:rPr>
        <w:t xml:space="preserve"> </w:t>
      </w:r>
      <w:r>
        <w:rPr>
          <w:rFonts w:eastAsia="Malgun Gothic" w:hint="eastAsia"/>
          <w:b/>
          <w:lang w:eastAsia="ko-KR"/>
        </w:rPr>
        <w:t>Figure 2.5D-</w:t>
      </w:r>
      <w:r>
        <w:rPr>
          <w:rFonts w:eastAsia="Malgun Gothic"/>
          <w:b/>
          <w:lang w:eastAsia="ko-KR"/>
        </w:rPr>
        <w:t>3</w:t>
      </w:r>
      <w:r>
        <w:rPr>
          <w:b/>
          <w:lang w:val="en-GB" w:eastAsia="en-US"/>
        </w:rPr>
        <w:t>)</w:t>
      </w:r>
      <w:r w:rsidRPr="00D80996">
        <w:rPr>
          <w:b/>
          <w:lang w:val="en-GB" w:eastAsia="en-US"/>
        </w:rPr>
        <w:t>.</w:t>
      </w:r>
      <w:bookmarkEnd w:id="16"/>
      <w:r w:rsidRPr="00D80996">
        <w:rPr>
          <w:b/>
          <w:lang w:val="en-GB" w:eastAsia="en-US"/>
        </w:rPr>
        <w:t xml:space="preserve"> </w:t>
      </w:r>
    </w:p>
    <w:bookmarkEnd w:id="2"/>
    <w:bookmarkEnd w:id="3"/>
    <w:p w14:paraId="0CA1191B" w14:textId="77777777" w:rsidR="00C23636" w:rsidRPr="004F09A4" w:rsidRDefault="00C2363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1B4CE0BA" w14:textId="4F240853" w:rsidR="00C23636" w:rsidRDefault="00C23636" w:rsidP="000B4323">
      <w:pPr>
        <w:spacing w:after="120"/>
        <w:rPr>
          <w:rFonts w:eastAsia="宋体"/>
          <w:szCs w:val="24"/>
        </w:rPr>
      </w:pPr>
      <w:r>
        <w:rPr>
          <w:rFonts w:eastAsia="宋体"/>
          <w:szCs w:val="24"/>
        </w:rPr>
        <w:t xml:space="preserve">In this contribution, we </w:t>
      </w:r>
      <w:r w:rsidRPr="003D7677">
        <w:rPr>
          <w:szCs w:val="20"/>
        </w:rPr>
        <w:t>discuss</w:t>
      </w:r>
      <w:r>
        <w:rPr>
          <w:szCs w:val="20"/>
        </w:rPr>
        <w:t>ed</w:t>
      </w:r>
      <w:r w:rsidRPr="003D7677">
        <w:rPr>
          <w:szCs w:val="20"/>
        </w:rPr>
        <w:t xml:space="preserve"> </w:t>
      </w:r>
      <w:r w:rsidR="00DA07FB">
        <w:rPr>
          <w:szCs w:val="20"/>
        </w:rPr>
        <w:t>intermediate relay UE (re)selection and the issues which need to be clarified in topology discussion</w:t>
      </w:r>
      <w:r>
        <w:rPr>
          <w:rFonts w:eastAsia="Times New Roman"/>
          <w:szCs w:val="24"/>
        </w:rPr>
        <w:t>.</w:t>
      </w:r>
      <w:r>
        <w:rPr>
          <w:rFonts w:eastAsia="宋体"/>
          <w:szCs w:val="24"/>
        </w:rPr>
        <w:t xml:space="preserve"> We have the following Observations and Proposals:</w:t>
      </w:r>
    </w:p>
    <w:p w14:paraId="5F237271" w14:textId="77777777"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_Ref181970653 \h </w:instrText>
      </w:r>
      <w:r>
        <w:rPr>
          <w:rFonts w:eastAsia="宋体"/>
          <w:szCs w:val="24"/>
        </w:rPr>
      </w:r>
      <w:r>
        <w:rPr>
          <w:rFonts w:eastAsia="宋体"/>
          <w:szCs w:val="24"/>
        </w:rPr>
        <w:fldChar w:fldCharType="separate"/>
      </w:r>
      <w:r w:rsidRPr="00364E51">
        <w:rPr>
          <w:b/>
        </w:rPr>
        <w:t xml:space="preserve">Observation </w:t>
      </w:r>
      <w:r w:rsidRPr="00364E51">
        <w:rPr>
          <w:b/>
          <w:noProof/>
        </w:rPr>
        <w:t>1</w:t>
      </w:r>
      <w:r w:rsidRPr="00364E51">
        <w:rPr>
          <w:b/>
        </w:rPr>
        <w:t>: Relay selection is performed by remote UE according to SA2 TR 23.700-03.</w:t>
      </w:r>
      <w:r>
        <w:rPr>
          <w:rFonts w:eastAsia="宋体"/>
          <w:szCs w:val="24"/>
        </w:rPr>
        <w:fldChar w:fldCharType="end"/>
      </w:r>
    </w:p>
    <w:p w14:paraId="50D0F6E8" w14:textId="77777777"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_Ref181970654 \h </w:instrText>
      </w:r>
      <w:r>
        <w:rPr>
          <w:rFonts w:eastAsia="宋体"/>
          <w:szCs w:val="24"/>
        </w:rPr>
      </w:r>
      <w:r>
        <w:rPr>
          <w:rFonts w:eastAsia="宋体"/>
          <w:szCs w:val="24"/>
        </w:rPr>
        <w:fldChar w:fldCharType="separate"/>
      </w:r>
      <w:r w:rsidRPr="00332293">
        <w:rPr>
          <w:b/>
        </w:rPr>
        <w:t xml:space="preserve">Observation </w:t>
      </w:r>
      <w:r>
        <w:rPr>
          <w:b/>
          <w:noProof/>
        </w:rPr>
        <w:t>2</w:t>
      </w:r>
      <w:r w:rsidRPr="00332293">
        <w:rPr>
          <w:b/>
        </w:rPr>
        <w:t xml:space="preserve">: Making the intermediate relay UE capable of reselecting relay link </w:t>
      </w:r>
      <w:r>
        <w:rPr>
          <w:b/>
        </w:rPr>
        <w:t xml:space="preserve">by itself </w:t>
      </w:r>
      <w:r w:rsidRPr="00332293">
        <w:rPr>
          <w:b/>
        </w:rPr>
        <w:t xml:space="preserve">can avoid the impact on the good link between remote UE and this intermediate relay </w:t>
      </w:r>
      <w:proofErr w:type="spellStart"/>
      <w:r w:rsidRPr="00332293">
        <w:rPr>
          <w:b/>
        </w:rPr>
        <w:t>UE.</w:t>
      </w:r>
      <w:r>
        <w:rPr>
          <w:rFonts w:eastAsia="宋体"/>
          <w:szCs w:val="24"/>
        </w:rPr>
        <w:fldChar w:fldCharType="end"/>
      </w:r>
      <w:proofErr w:type="spellEnd"/>
    </w:p>
    <w:p w14:paraId="53276469" w14:textId="77777777"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_Ref181970656 \h </w:instrText>
      </w:r>
      <w:r>
        <w:rPr>
          <w:rFonts w:eastAsia="宋体"/>
          <w:szCs w:val="24"/>
        </w:rPr>
      </w:r>
      <w:r>
        <w:rPr>
          <w:rFonts w:eastAsia="宋体"/>
          <w:szCs w:val="24"/>
        </w:rPr>
        <w:fldChar w:fldCharType="separate"/>
      </w:r>
      <w:r w:rsidRPr="00747AAA">
        <w:rPr>
          <w:b/>
        </w:rPr>
        <w:t xml:space="preserve">Observation </w:t>
      </w:r>
      <w:r>
        <w:rPr>
          <w:b/>
          <w:noProof/>
        </w:rPr>
        <w:t>3</w:t>
      </w:r>
      <w:r w:rsidRPr="00747AAA">
        <w:rPr>
          <w:b/>
        </w:rPr>
        <w:t xml:space="preserve">: It is not clear </w:t>
      </w:r>
      <w:r>
        <w:rPr>
          <w:b/>
        </w:rPr>
        <w:t>that</w:t>
      </w:r>
      <w:r w:rsidRPr="00747AAA">
        <w:rPr>
          <w:b/>
        </w:rPr>
        <w:t xml:space="preserve"> the ‘single indirect path</w:t>
      </w:r>
      <w:r>
        <w:rPr>
          <w:b/>
        </w:rPr>
        <w:t xml:space="preserve">’ limitation in WID is descripted in perspective of remote UE or intermediate relay </w:t>
      </w:r>
      <w:proofErr w:type="spellStart"/>
      <w:r>
        <w:rPr>
          <w:b/>
        </w:rPr>
        <w:t>UE</w:t>
      </w:r>
      <w:r w:rsidRPr="00747AAA">
        <w:rPr>
          <w:b/>
        </w:rPr>
        <w:t>.</w:t>
      </w:r>
      <w:r>
        <w:rPr>
          <w:rFonts w:eastAsia="宋体"/>
          <w:szCs w:val="24"/>
        </w:rPr>
        <w:fldChar w:fldCharType="end"/>
      </w:r>
      <w:proofErr w:type="spellEnd"/>
    </w:p>
    <w:p w14:paraId="31230FCD" w14:textId="77777777"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_Ref181970657 \h </w:instrText>
      </w:r>
      <w:r>
        <w:rPr>
          <w:rFonts w:eastAsia="宋体"/>
          <w:szCs w:val="24"/>
        </w:rPr>
      </w:r>
      <w:r>
        <w:rPr>
          <w:rFonts w:eastAsia="宋体"/>
          <w:szCs w:val="24"/>
        </w:rPr>
        <w:fldChar w:fldCharType="separate"/>
      </w:r>
      <w:r w:rsidRPr="00747AAA">
        <w:rPr>
          <w:b/>
        </w:rPr>
        <w:t xml:space="preserve">Observation </w:t>
      </w:r>
      <w:r>
        <w:rPr>
          <w:b/>
          <w:noProof/>
        </w:rPr>
        <w:t>4</w:t>
      </w:r>
      <w:r w:rsidRPr="00747AAA">
        <w:rPr>
          <w:b/>
        </w:rPr>
        <w:t xml:space="preserve">: It is not clear about </w:t>
      </w:r>
      <w:r>
        <w:rPr>
          <w:b/>
        </w:rPr>
        <w:t xml:space="preserve">whether it is possible /how </w:t>
      </w:r>
      <w:r w:rsidRPr="00747AAA">
        <w:rPr>
          <w:b/>
        </w:rPr>
        <w:t xml:space="preserve">different L2 ID(s) </w:t>
      </w:r>
      <w:r>
        <w:rPr>
          <w:b/>
        </w:rPr>
        <w:t>can</w:t>
      </w:r>
      <w:r w:rsidRPr="00747AAA">
        <w:rPr>
          <w:b/>
        </w:rPr>
        <w:t xml:space="preserve"> support ‘a single indirect path’ for multi-hop </w:t>
      </w:r>
      <w:proofErr w:type="spellStart"/>
      <w:r w:rsidRPr="00747AAA">
        <w:rPr>
          <w:b/>
        </w:rPr>
        <w:t>relay.</w:t>
      </w:r>
      <w:r>
        <w:rPr>
          <w:rFonts w:eastAsia="宋体"/>
          <w:szCs w:val="24"/>
        </w:rPr>
        <w:fldChar w:fldCharType="end"/>
      </w:r>
      <w:proofErr w:type="spellEnd"/>
    </w:p>
    <w:p w14:paraId="17C87008" w14:textId="77777777"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_Ref181970658 \h </w:instrText>
      </w:r>
      <w:r>
        <w:rPr>
          <w:rFonts w:eastAsia="宋体"/>
          <w:szCs w:val="24"/>
        </w:rPr>
      </w:r>
      <w:r>
        <w:rPr>
          <w:rFonts w:eastAsia="宋体"/>
          <w:szCs w:val="24"/>
        </w:rPr>
        <w:fldChar w:fldCharType="separate"/>
      </w:r>
      <w:r w:rsidRPr="00CF19CE">
        <w:rPr>
          <w:b/>
        </w:rPr>
        <w:t xml:space="preserve">Observation </w:t>
      </w:r>
      <w:r>
        <w:rPr>
          <w:b/>
          <w:noProof/>
        </w:rPr>
        <w:t>5</w:t>
      </w:r>
      <w:r w:rsidRPr="00CF19CE">
        <w:rPr>
          <w:b/>
        </w:rPr>
        <w:t xml:space="preserve">: From AS perspective, different L2 ID(s) means different PC5-RRC connection(s) and thus different </w:t>
      </w:r>
      <w:r>
        <w:rPr>
          <w:b/>
        </w:rPr>
        <w:t>unicast link(s)</w:t>
      </w:r>
      <w:r w:rsidRPr="00CF19CE">
        <w:rPr>
          <w:b/>
        </w:rPr>
        <w:t>.</w:t>
      </w:r>
      <w:r>
        <w:rPr>
          <w:rFonts w:eastAsia="宋体"/>
          <w:szCs w:val="24"/>
        </w:rPr>
        <w:fldChar w:fldCharType="end"/>
      </w:r>
    </w:p>
    <w:p w14:paraId="346028A0" w14:textId="7F7EAA76"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_Ref181970659 \h </w:instrText>
      </w:r>
      <w:r>
        <w:rPr>
          <w:rFonts w:eastAsia="宋体"/>
          <w:szCs w:val="24"/>
        </w:rPr>
      </w:r>
      <w:r>
        <w:rPr>
          <w:rFonts w:eastAsia="宋体"/>
          <w:szCs w:val="24"/>
        </w:rPr>
        <w:fldChar w:fldCharType="separate"/>
      </w:r>
      <w:r w:rsidRPr="001F42C3">
        <w:rPr>
          <w:b/>
        </w:rPr>
        <w:t xml:space="preserve">Observation </w:t>
      </w:r>
      <w:r>
        <w:rPr>
          <w:b/>
          <w:noProof/>
        </w:rPr>
        <w:t>6</w:t>
      </w:r>
      <w:r w:rsidRPr="001F42C3">
        <w:rPr>
          <w:b/>
        </w:rPr>
        <w:t>: For the cases defined for cross path topologies, it is not clear which one(s) are valid cases, and which one(s) can be avoided if we agree not to support them.</w:t>
      </w:r>
      <w:r>
        <w:rPr>
          <w:rFonts w:eastAsia="宋体"/>
          <w:szCs w:val="24"/>
        </w:rPr>
        <w:fldChar w:fldCharType="end"/>
      </w:r>
    </w:p>
    <w:p w14:paraId="395E5C9D" w14:textId="7413D4AA" w:rsidR="00DA07FB" w:rsidRDefault="00DA07FB" w:rsidP="000B4323">
      <w:pPr>
        <w:spacing w:after="120"/>
        <w:rPr>
          <w:rFonts w:eastAsia="宋体"/>
          <w:szCs w:val="24"/>
        </w:rPr>
      </w:pPr>
    </w:p>
    <w:p w14:paraId="709BACA6" w14:textId="77777777"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_Ref181970683 \h </w:instrText>
      </w:r>
      <w:r>
        <w:rPr>
          <w:rFonts w:eastAsia="宋体"/>
          <w:szCs w:val="24"/>
        </w:rPr>
      </w:r>
      <w:r>
        <w:rPr>
          <w:rFonts w:eastAsia="宋体"/>
          <w:szCs w:val="24"/>
        </w:rPr>
        <w:fldChar w:fldCharType="separate"/>
      </w:r>
      <w:r w:rsidRPr="00592C69">
        <w:rPr>
          <w:b/>
        </w:rPr>
        <w:t xml:space="preserve">Proposal </w:t>
      </w:r>
      <w:r>
        <w:rPr>
          <w:b/>
          <w:noProof/>
        </w:rPr>
        <w:t>1</w:t>
      </w:r>
      <w:r w:rsidRPr="00592C69">
        <w:rPr>
          <w:b/>
        </w:rPr>
        <w:t xml:space="preserve">: </w:t>
      </w:r>
      <w:r>
        <w:rPr>
          <w:b/>
        </w:rPr>
        <w:t>One i</w:t>
      </w:r>
      <w:r w:rsidRPr="00592C69">
        <w:rPr>
          <w:b/>
        </w:rPr>
        <w:t xml:space="preserve">ntermediate Relay UE </w:t>
      </w:r>
      <w:r>
        <w:rPr>
          <w:b/>
        </w:rPr>
        <w:t xml:space="preserve">can </w:t>
      </w:r>
      <w:r w:rsidRPr="00592C69">
        <w:rPr>
          <w:b/>
        </w:rPr>
        <w:t xml:space="preserve">perform relay reselection for </w:t>
      </w:r>
      <w:r>
        <w:rPr>
          <w:b/>
        </w:rPr>
        <w:t xml:space="preserve">another intermediate relay/last </w:t>
      </w:r>
      <w:r w:rsidRPr="00592C69">
        <w:rPr>
          <w:b/>
        </w:rPr>
        <w:t>relay UE</w:t>
      </w:r>
      <w:r>
        <w:rPr>
          <w:b/>
        </w:rPr>
        <w:t xml:space="preserve"> e.g.</w:t>
      </w:r>
      <w:r w:rsidRPr="00592C69">
        <w:rPr>
          <w:b/>
        </w:rPr>
        <w:t xml:space="preserve"> when the PC5 RSRP between </w:t>
      </w:r>
      <w:r>
        <w:rPr>
          <w:b/>
        </w:rPr>
        <w:t>them</w:t>
      </w:r>
      <w:r w:rsidRPr="00592C69">
        <w:rPr>
          <w:b/>
        </w:rPr>
        <w:t xml:space="preserve"> is below a </w:t>
      </w:r>
      <w:proofErr w:type="spellStart"/>
      <w:r w:rsidRPr="00592C69">
        <w:rPr>
          <w:b/>
        </w:rPr>
        <w:t>threshold.</w:t>
      </w:r>
      <w:r>
        <w:rPr>
          <w:rFonts w:eastAsia="宋体"/>
          <w:szCs w:val="24"/>
        </w:rPr>
        <w:fldChar w:fldCharType="end"/>
      </w:r>
      <w:proofErr w:type="spellEnd"/>
    </w:p>
    <w:p w14:paraId="3FA9E364" w14:textId="6942DCEB" w:rsidR="00DA07FB"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_Ref181970684 \h </w:instrText>
      </w:r>
      <w:r>
        <w:rPr>
          <w:rFonts w:eastAsia="宋体"/>
          <w:szCs w:val="24"/>
        </w:rPr>
      </w:r>
      <w:r>
        <w:rPr>
          <w:rFonts w:eastAsia="宋体"/>
          <w:szCs w:val="24"/>
        </w:rPr>
        <w:fldChar w:fldCharType="separate"/>
      </w:r>
      <w:r w:rsidRPr="00CC7DA0">
        <w:rPr>
          <w:b/>
        </w:rPr>
        <w:t xml:space="preserve">Proposal </w:t>
      </w:r>
      <w:r>
        <w:rPr>
          <w:b/>
          <w:noProof/>
        </w:rPr>
        <w:t>2</w:t>
      </w:r>
      <w:r w:rsidRPr="00CC7DA0">
        <w:rPr>
          <w:b/>
        </w:rPr>
        <w:t>: RAN2 to first reach consensus on the following issues before concluding on which cross path topologies are (not)</w:t>
      </w:r>
      <w:r>
        <w:rPr>
          <w:b/>
        </w:rPr>
        <w:t xml:space="preserve"> </w:t>
      </w:r>
      <w:r w:rsidRPr="00CC7DA0">
        <w:rPr>
          <w:b/>
        </w:rPr>
        <w:t>supported:</w:t>
      </w:r>
      <w:r>
        <w:rPr>
          <w:rFonts w:eastAsia="宋体"/>
          <w:szCs w:val="24"/>
        </w:rPr>
        <w:fldChar w:fldCharType="end"/>
      </w:r>
    </w:p>
    <w:p w14:paraId="49E98E01" w14:textId="77777777" w:rsidR="00DA07FB" w:rsidRPr="009E510F" w:rsidRDefault="00DA07FB" w:rsidP="00DA07FB">
      <w:pPr>
        <w:pStyle w:val="ListParagraph"/>
        <w:numPr>
          <w:ilvl w:val="0"/>
          <w:numId w:val="17"/>
        </w:numPr>
        <w:rPr>
          <w:b/>
          <w:lang w:val="en-GB" w:eastAsia="en-US"/>
        </w:rPr>
      </w:pPr>
      <w:r w:rsidRPr="009E510F">
        <w:rPr>
          <w:b/>
          <w:lang w:val="en-GB" w:eastAsia="en-US"/>
        </w:rPr>
        <w:t xml:space="preserve">Issue 1: </w:t>
      </w:r>
      <w:r w:rsidRPr="009E510F">
        <w:rPr>
          <w:b/>
        </w:rPr>
        <w:t>‘single indirect path’ limitation in WID is descripted in perspective of remote UE or intermediate relay UE or both;</w:t>
      </w:r>
      <w:r>
        <w:rPr>
          <w:b/>
        </w:rPr>
        <w:t xml:space="preserve"> If only from remote UE perspective, then </w:t>
      </w:r>
      <w:r>
        <w:rPr>
          <w:rFonts w:eastAsia="Malgun Gothic" w:hint="eastAsia"/>
          <w:b/>
          <w:lang w:eastAsia="ko-KR"/>
        </w:rPr>
        <w:t>Figure 2.5B-2</w:t>
      </w:r>
      <w:r>
        <w:rPr>
          <w:rFonts w:eastAsia="Malgun Gothic"/>
          <w:b/>
          <w:lang w:eastAsia="ko-KR"/>
        </w:rPr>
        <w:t xml:space="preserve"> may be supported.</w:t>
      </w:r>
    </w:p>
    <w:p w14:paraId="1FF9A08B" w14:textId="77777777" w:rsidR="00DA07FB" w:rsidRPr="009E510F" w:rsidRDefault="00DA07FB" w:rsidP="00DA07FB">
      <w:pPr>
        <w:pStyle w:val="ListParagraph"/>
        <w:numPr>
          <w:ilvl w:val="0"/>
          <w:numId w:val="17"/>
        </w:numPr>
        <w:rPr>
          <w:b/>
          <w:lang w:val="en-GB" w:eastAsia="en-US"/>
        </w:rPr>
      </w:pPr>
      <w:r w:rsidRPr="009E510F">
        <w:rPr>
          <w:b/>
          <w:lang w:val="en-GB" w:eastAsia="en-US"/>
        </w:rPr>
        <w:t xml:space="preserve">Issue 2: </w:t>
      </w:r>
      <w:r>
        <w:rPr>
          <w:b/>
          <w:lang w:val="en-GB" w:eastAsia="en-US"/>
        </w:rPr>
        <w:t>W</w:t>
      </w:r>
      <w:r w:rsidRPr="009E510F">
        <w:rPr>
          <w:b/>
          <w:lang w:val="en-GB" w:eastAsia="en-US"/>
        </w:rPr>
        <w:t xml:space="preserve">hether two pair of L2 ID(s) between intermediate relay UE and last relay UE (e.g. </w:t>
      </w:r>
      <w:r w:rsidRPr="009E510F">
        <w:rPr>
          <w:rFonts w:eastAsia="Malgun Gothic" w:hint="eastAsia"/>
          <w:b/>
          <w:lang w:eastAsia="ko-KR"/>
        </w:rPr>
        <w:t>Figure 2.5</w:t>
      </w:r>
      <w:r w:rsidRPr="009E510F">
        <w:rPr>
          <w:rFonts w:eastAsia="Malgun Gothic"/>
          <w:b/>
          <w:lang w:eastAsia="ko-KR"/>
        </w:rPr>
        <w:t>A</w:t>
      </w:r>
      <w:r w:rsidRPr="009E510F">
        <w:rPr>
          <w:rFonts w:eastAsia="Malgun Gothic" w:hint="eastAsia"/>
          <w:b/>
          <w:lang w:eastAsia="ko-KR"/>
        </w:rPr>
        <w:t>-</w:t>
      </w:r>
      <w:r w:rsidRPr="009E510F">
        <w:rPr>
          <w:rFonts w:eastAsia="Malgun Gothic"/>
          <w:b/>
          <w:lang w:eastAsia="ko-KR"/>
        </w:rPr>
        <w:t xml:space="preserve">1 and </w:t>
      </w:r>
      <w:r w:rsidRPr="009E510F">
        <w:rPr>
          <w:rFonts w:eastAsia="Malgun Gothic" w:hint="eastAsia"/>
          <w:b/>
          <w:lang w:eastAsia="ko-KR"/>
        </w:rPr>
        <w:t>Figure 2.5B-2</w:t>
      </w:r>
      <w:r w:rsidRPr="009E510F">
        <w:rPr>
          <w:b/>
          <w:lang w:val="en-GB" w:eastAsia="en-US"/>
        </w:rPr>
        <w:t>) lead to multiple indirect path and thus not aligned with WID;</w:t>
      </w:r>
    </w:p>
    <w:p w14:paraId="452224C6" w14:textId="09D0ED40" w:rsidR="00DA07FB" w:rsidRPr="00DA07FB" w:rsidRDefault="00DA07FB" w:rsidP="00DA07FB">
      <w:pPr>
        <w:pStyle w:val="ListParagraph"/>
        <w:numPr>
          <w:ilvl w:val="0"/>
          <w:numId w:val="17"/>
        </w:numPr>
        <w:rPr>
          <w:b/>
          <w:lang w:val="en-GB" w:eastAsia="en-US"/>
        </w:rPr>
      </w:pPr>
      <w:r w:rsidRPr="009E510F">
        <w:rPr>
          <w:b/>
          <w:lang w:val="en-GB" w:eastAsia="en-US"/>
        </w:rPr>
        <w:t>Issue 3: If only a single pair of L2 ID(s) is supported between intermediate relay UE and last relay UE (e.g. only</w:t>
      </w:r>
      <w:r w:rsidRPr="009E510F">
        <w:rPr>
          <w:rFonts w:eastAsia="Malgun Gothic" w:hint="eastAsia"/>
          <w:b/>
          <w:lang w:eastAsia="ko-KR"/>
        </w:rPr>
        <w:t xml:space="preserve"> Figure 2.5B-1</w:t>
      </w:r>
      <w:r w:rsidRPr="009E510F">
        <w:rPr>
          <w:rFonts w:eastAsia="Malgun Gothic"/>
          <w:b/>
          <w:lang w:eastAsia="ko-KR"/>
        </w:rPr>
        <w:t xml:space="preserve"> but not </w:t>
      </w:r>
      <w:r w:rsidRPr="009E510F">
        <w:rPr>
          <w:rFonts w:eastAsia="Malgun Gothic" w:hint="eastAsia"/>
          <w:b/>
          <w:lang w:eastAsia="ko-KR"/>
        </w:rPr>
        <w:t>Figure 2.5B-</w:t>
      </w:r>
      <w:r w:rsidRPr="009E510F">
        <w:rPr>
          <w:rFonts w:eastAsia="Malgun Gothic"/>
          <w:b/>
          <w:lang w:eastAsia="ko-KR"/>
        </w:rPr>
        <w:t>2 is supported</w:t>
      </w:r>
      <w:r w:rsidRPr="009E510F">
        <w:rPr>
          <w:b/>
          <w:lang w:val="en-GB" w:eastAsia="en-US"/>
        </w:rPr>
        <w:t xml:space="preserve">), </w:t>
      </w:r>
      <w:r>
        <w:rPr>
          <w:b/>
          <w:lang w:val="en-GB" w:eastAsia="en-US"/>
        </w:rPr>
        <w:t xml:space="preserve">whether it is possible and </w:t>
      </w:r>
      <w:r w:rsidRPr="009E510F">
        <w:rPr>
          <w:b/>
          <w:lang w:val="en-GB" w:eastAsia="en-US"/>
        </w:rPr>
        <w:t xml:space="preserve">how to achieve it. LS to SA2 may be needed. </w:t>
      </w:r>
    </w:p>
    <w:p w14:paraId="6F55F0B9" w14:textId="73855CAD" w:rsidR="00C23636" w:rsidRDefault="00DA07FB" w:rsidP="000B4323">
      <w:pPr>
        <w:spacing w:after="120"/>
        <w:rPr>
          <w:rFonts w:eastAsia="宋体"/>
          <w:szCs w:val="24"/>
        </w:rPr>
      </w:pPr>
      <w:r>
        <w:rPr>
          <w:rFonts w:eastAsia="宋体"/>
          <w:szCs w:val="24"/>
        </w:rPr>
        <w:fldChar w:fldCharType="begin"/>
      </w:r>
      <w:r>
        <w:rPr>
          <w:rFonts w:eastAsia="宋体"/>
          <w:szCs w:val="24"/>
        </w:rPr>
        <w:instrText xml:space="preserve"> REF _Ref181970686 \h </w:instrText>
      </w:r>
      <w:r>
        <w:rPr>
          <w:rFonts w:eastAsia="宋体"/>
          <w:szCs w:val="24"/>
        </w:rPr>
      </w:r>
      <w:r>
        <w:rPr>
          <w:rFonts w:eastAsia="宋体"/>
          <w:szCs w:val="24"/>
        </w:rPr>
        <w:fldChar w:fldCharType="separate"/>
      </w:r>
      <w:r w:rsidRPr="00D80996">
        <w:rPr>
          <w:b/>
        </w:rPr>
        <w:t xml:space="preserve">Proposal </w:t>
      </w:r>
      <w:r>
        <w:rPr>
          <w:b/>
          <w:noProof/>
        </w:rPr>
        <w:t>3</w:t>
      </w:r>
      <w:r w:rsidRPr="00D80996">
        <w:rPr>
          <w:b/>
        </w:rPr>
        <w:t xml:space="preserve">: RAN2 to agree that all cases </w:t>
      </w:r>
      <w:r w:rsidRPr="00D80996">
        <w:rPr>
          <w:b/>
          <w:lang w:val="en-GB" w:eastAsia="en-US"/>
        </w:rPr>
        <w:t xml:space="preserve">where there are two links between last relay UE and </w:t>
      </w:r>
      <w:proofErr w:type="spellStart"/>
      <w:r w:rsidRPr="00D80996">
        <w:rPr>
          <w:b/>
          <w:lang w:val="en-GB" w:eastAsia="en-US"/>
        </w:rPr>
        <w:t>gNB</w:t>
      </w:r>
      <w:proofErr w:type="spellEnd"/>
      <w:r w:rsidRPr="00D80996">
        <w:rPr>
          <w:b/>
          <w:lang w:val="en-GB" w:eastAsia="en-US"/>
        </w:rPr>
        <w:t>, is NOT supported</w:t>
      </w:r>
      <w:r>
        <w:rPr>
          <w:b/>
          <w:lang w:val="en-GB" w:eastAsia="en-US"/>
        </w:rPr>
        <w:t xml:space="preserve"> (i.e. </w:t>
      </w:r>
      <w:r>
        <w:rPr>
          <w:rFonts w:eastAsia="Malgun Gothic" w:hint="eastAsia"/>
          <w:b/>
          <w:lang w:eastAsia="ko-KR"/>
        </w:rPr>
        <w:t>Figure 2.5A-3</w:t>
      </w:r>
      <w:r>
        <w:rPr>
          <w:rFonts w:eastAsia="Malgun Gothic"/>
          <w:b/>
          <w:lang w:eastAsia="ko-KR"/>
        </w:rPr>
        <w:t xml:space="preserve">, </w:t>
      </w:r>
      <w:r>
        <w:rPr>
          <w:rFonts w:eastAsia="Malgun Gothic" w:hint="eastAsia"/>
          <w:b/>
          <w:lang w:eastAsia="ko-KR"/>
        </w:rPr>
        <w:t>Figure 2.5B-3</w:t>
      </w:r>
      <w:r>
        <w:rPr>
          <w:rFonts w:eastAsia="Malgun Gothic"/>
          <w:b/>
          <w:lang w:eastAsia="ko-KR"/>
        </w:rPr>
        <w:t>,</w:t>
      </w:r>
      <w:r>
        <w:rPr>
          <w:b/>
          <w:lang w:val="en-GB" w:eastAsia="en-US"/>
        </w:rPr>
        <w:t xml:space="preserve"> </w:t>
      </w:r>
      <w:r>
        <w:rPr>
          <w:rFonts w:eastAsia="Malgun Gothic" w:hint="eastAsia"/>
          <w:b/>
          <w:lang w:eastAsia="ko-KR"/>
        </w:rPr>
        <w:t>Figure 2.5C-2</w:t>
      </w:r>
      <w:r>
        <w:rPr>
          <w:rFonts w:eastAsia="Malgun Gothic"/>
          <w:b/>
          <w:lang w:eastAsia="ko-KR"/>
        </w:rPr>
        <w:t xml:space="preserve">, </w:t>
      </w:r>
      <w:r>
        <w:rPr>
          <w:rFonts w:eastAsia="Malgun Gothic" w:hint="eastAsia"/>
          <w:b/>
          <w:lang w:eastAsia="ko-KR"/>
        </w:rPr>
        <w:t>Figure 2.5D-1</w:t>
      </w:r>
      <w:r>
        <w:rPr>
          <w:rFonts w:eastAsia="Malgun Gothic"/>
          <w:b/>
          <w:lang w:eastAsia="ko-KR"/>
        </w:rPr>
        <w:t>,</w:t>
      </w:r>
      <w:r w:rsidRPr="00D80996">
        <w:rPr>
          <w:rFonts w:eastAsia="Malgun Gothic" w:hint="eastAsia"/>
          <w:b/>
          <w:lang w:eastAsia="ko-KR"/>
        </w:rPr>
        <w:t xml:space="preserve"> </w:t>
      </w:r>
      <w:r>
        <w:rPr>
          <w:rFonts w:eastAsia="Malgun Gothic" w:hint="eastAsia"/>
          <w:b/>
          <w:lang w:eastAsia="ko-KR"/>
        </w:rPr>
        <w:t>Figure 2.5D-</w:t>
      </w:r>
      <w:r>
        <w:rPr>
          <w:rFonts w:eastAsia="Malgun Gothic"/>
          <w:b/>
          <w:lang w:eastAsia="ko-KR"/>
        </w:rPr>
        <w:t>2,</w:t>
      </w:r>
      <w:r w:rsidRPr="00D80996">
        <w:rPr>
          <w:rFonts w:eastAsia="Malgun Gothic" w:hint="eastAsia"/>
          <w:b/>
          <w:lang w:eastAsia="ko-KR"/>
        </w:rPr>
        <w:t xml:space="preserve"> </w:t>
      </w:r>
      <w:r>
        <w:rPr>
          <w:rFonts w:eastAsia="Malgun Gothic" w:hint="eastAsia"/>
          <w:b/>
          <w:lang w:eastAsia="ko-KR"/>
        </w:rPr>
        <w:t>Figure 2.5D-</w:t>
      </w:r>
      <w:r>
        <w:rPr>
          <w:rFonts w:eastAsia="Malgun Gothic"/>
          <w:b/>
          <w:lang w:eastAsia="ko-KR"/>
        </w:rPr>
        <w:t>3</w:t>
      </w:r>
      <w:r>
        <w:rPr>
          <w:b/>
          <w:lang w:val="en-GB" w:eastAsia="en-US"/>
        </w:rPr>
        <w:t>)</w:t>
      </w:r>
      <w:r w:rsidRPr="00D80996">
        <w:rPr>
          <w:b/>
          <w:lang w:val="en-GB" w:eastAsia="en-US"/>
        </w:rPr>
        <w:t>.</w:t>
      </w:r>
      <w:r>
        <w:rPr>
          <w:rFonts w:eastAsia="宋体"/>
          <w:szCs w:val="24"/>
        </w:rPr>
        <w:fldChar w:fldCharType="end"/>
      </w:r>
    </w:p>
    <w:p w14:paraId="4F00C90A" w14:textId="77777777" w:rsidR="00C23636" w:rsidRDefault="00C2363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66E06F7F" w14:textId="288090BF" w:rsidR="00E03AE6" w:rsidRDefault="00E03AE6" w:rsidP="003A7917">
      <w:pPr>
        <w:pStyle w:val="ListParagraph"/>
        <w:numPr>
          <w:ilvl w:val="0"/>
          <w:numId w:val="11"/>
        </w:numPr>
        <w:spacing w:after="120"/>
        <w:rPr>
          <w:rFonts w:ascii="Times New Roman" w:hAnsi="Times New Roman"/>
        </w:rPr>
      </w:pPr>
      <w:bookmarkStart w:id="17" w:name="_Ref181884041"/>
      <w:bookmarkStart w:id="18" w:name="_Ref173868744"/>
      <w:bookmarkStart w:id="19" w:name="_Ref178351852"/>
      <w:bookmarkEnd w:id="1"/>
      <w:r w:rsidRPr="00E03AE6">
        <w:rPr>
          <w:rFonts w:ascii="Times New Roman" w:hAnsi="Times New Roman"/>
        </w:rPr>
        <w:t>R2-xxxxxx_Report of Post multi-hop relay discovery and (re)selection_P2_summary</w:t>
      </w:r>
      <w:r>
        <w:rPr>
          <w:rFonts w:ascii="Times New Roman" w:hAnsi="Times New Roman"/>
        </w:rPr>
        <w:t>;</w:t>
      </w:r>
      <w:bookmarkEnd w:id="17"/>
    </w:p>
    <w:p w14:paraId="302E816D" w14:textId="46D14F6A" w:rsidR="003A7917" w:rsidRDefault="003A7917" w:rsidP="003A7917">
      <w:pPr>
        <w:pStyle w:val="ListParagraph"/>
        <w:numPr>
          <w:ilvl w:val="0"/>
          <w:numId w:val="11"/>
        </w:numPr>
        <w:spacing w:after="120"/>
        <w:rPr>
          <w:rFonts w:ascii="Times New Roman" w:hAnsi="Times New Roman"/>
        </w:rPr>
      </w:pPr>
      <w:bookmarkStart w:id="20" w:name="_Ref181884125"/>
      <w:r w:rsidRPr="005D4490">
        <w:rPr>
          <w:rFonts w:ascii="Times New Roman" w:hAnsi="Times New Roman"/>
        </w:rPr>
        <w:t>TR 23.700-03, Study on system enhancement for Proximity based Services (</w:t>
      </w:r>
      <w:proofErr w:type="spellStart"/>
      <w:r w:rsidRPr="005D4490">
        <w:rPr>
          <w:rFonts w:ascii="Times New Roman" w:hAnsi="Times New Roman"/>
        </w:rPr>
        <w:t>ProSe</w:t>
      </w:r>
      <w:proofErr w:type="spellEnd"/>
      <w:r w:rsidRPr="005D4490">
        <w:rPr>
          <w:rFonts w:ascii="Times New Roman" w:hAnsi="Times New Roman"/>
        </w:rPr>
        <w:t>) in the 5G System (5GS); Phase 3 (Release 19)</w:t>
      </w:r>
      <w:r>
        <w:rPr>
          <w:rFonts w:ascii="Times New Roman" w:hAnsi="Times New Roman"/>
        </w:rPr>
        <w:t>,</w:t>
      </w:r>
      <w:r w:rsidRPr="003A7917">
        <w:t xml:space="preserve"> </w:t>
      </w:r>
      <w:r>
        <w:t>V</w:t>
      </w:r>
      <w:bookmarkStart w:id="21" w:name="specVersion"/>
      <w:r>
        <w:t>19.0.</w:t>
      </w:r>
      <w:bookmarkEnd w:id="21"/>
      <w:r>
        <w:t>0</w:t>
      </w:r>
      <w:r>
        <w:rPr>
          <w:rFonts w:ascii="Times New Roman" w:hAnsi="Times New Roman"/>
        </w:rPr>
        <w:t>;</w:t>
      </w:r>
      <w:bookmarkEnd w:id="18"/>
      <w:bookmarkEnd w:id="20"/>
    </w:p>
    <w:p w14:paraId="5199C7A7" w14:textId="7BDAA9A7" w:rsidR="00CF1D1A" w:rsidRDefault="001328AB">
      <w:pPr>
        <w:pStyle w:val="ListParagraph"/>
        <w:numPr>
          <w:ilvl w:val="0"/>
          <w:numId w:val="11"/>
        </w:numPr>
        <w:spacing w:after="120"/>
        <w:rPr>
          <w:rFonts w:ascii="Times New Roman" w:hAnsi="Times New Roman"/>
        </w:rPr>
      </w:pPr>
      <w:bookmarkStart w:id="22" w:name="_Ref181884419"/>
      <w:r w:rsidRPr="001328AB">
        <w:rPr>
          <w:rFonts w:ascii="Times New Roman" w:hAnsi="Times New Roman"/>
        </w:rPr>
        <w:t>RP-242349</w:t>
      </w:r>
      <w:r>
        <w:rPr>
          <w:rFonts w:ascii="Times New Roman" w:hAnsi="Times New Roman"/>
        </w:rPr>
        <w:t xml:space="preserve">, </w:t>
      </w:r>
      <w:r w:rsidRPr="001328AB">
        <w:rPr>
          <w:rFonts w:ascii="Times New Roman" w:hAnsi="Times New Roman"/>
        </w:rPr>
        <w:t xml:space="preserve">Revised WID on NR </w:t>
      </w:r>
      <w:proofErr w:type="spellStart"/>
      <w:r w:rsidRPr="001328AB">
        <w:rPr>
          <w:rFonts w:ascii="Times New Roman" w:hAnsi="Times New Roman"/>
        </w:rPr>
        <w:t>sidelink</w:t>
      </w:r>
      <w:proofErr w:type="spellEnd"/>
      <w:r w:rsidRPr="001328AB">
        <w:rPr>
          <w:rFonts w:ascii="Times New Roman" w:hAnsi="Times New Roman"/>
        </w:rPr>
        <w:t xml:space="preserve"> multi-hop relay</w:t>
      </w:r>
      <w:r>
        <w:rPr>
          <w:rFonts w:ascii="Times New Roman" w:hAnsi="Times New Roman"/>
        </w:rPr>
        <w:t xml:space="preserve">, </w:t>
      </w:r>
      <w:r w:rsidRPr="001328AB">
        <w:rPr>
          <w:rFonts w:ascii="Times New Roman" w:hAnsi="Times New Roman"/>
        </w:rPr>
        <w:t xml:space="preserve">LG Electronics, </w:t>
      </w:r>
      <w:proofErr w:type="spellStart"/>
      <w:r w:rsidRPr="001328AB">
        <w:rPr>
          <w:rFonts w:ascii="Times New Roman" w:hAnsi="Times New Roman"/>
        </w:rPr>
        <w:t>InterDigital</w:t>
      </w:r>
      <w:proofErr w:type="spellEnd"/>
      <w:r w:rsidRPr="001328AB">
        <w:rPr>
          <w:rFonts w:ascii="Times New Roman" w:hAnsi="Times New Roman"/>
        </w:rPr>
        <w:t>, FirstNet</w:t>
      </w:r>
      <w:r>
        <w:rPr>
          <w:rFonts w:ascii="Times New Roman" w:hAnsi="Times New Roman"/>
        </w:rPr>
        <w:t>,</w:t>
      </w:r>
      <w:r w:rsidRPr="001328AB">
        <w:t xml:space="preserve"> </w:t>
      </w:r>
      <w:r w:rsidRPr="001328AB">
        <w:rPr>
          <w:rFonts w:ascii="Times New Roman" w:hAnsi="Times New Roman"/>
        </w:rPr>
        <w:t>3GPP TSG RAN Meeting #105</w:t>
      </w:r>
      <w:r w:rsidR="00C23636">
        <w:rPr>
          <w:rFonts w:ascii="Times New Roman" w:hAnsi="Times New Roman"/>
        </w:rPr>
        <w:t>;</w:t>
      </w:r>
      <w:bookmarkEnd w:id="19"/>
      <w:bookmarkEnd w:id="22"/>
    </w:p>
    <w:p w14:paraId="0EAB6B20" w14:textId="3926FE67" w:rsidR="00CF19CE" w:rsidRPr="00460ACE" w:rsidRDefault="00CF19CE">
      <w:pPr>
        <w:pStyle w:val="ListParagraph"/>
        <w:numPr>
          <w:ilvl w:val="0"/>
          <w:numId w:val="11"/>
        </w:numPr>
        <w:spacing w:after="120"/>
        <w:rPr>
          <w:rFonts w:ascii="Times New Roman" w:hAnsi="Times New Roman"/>
        </w:rPr>
      </w:pPr>
      <w:bookmarkStart w:id="23" w:name="_Ref181808250"/>
      <w:r w:rsidRPr="00CF19CE">
        <w:rPr>
          <w:rFonts w:ascii="Times New Roman" w:hAnsi="Times New Roman"/>
        </w:rPr>
        <w:t>3GPP TS 38.300 V18.3.0 (2024-09)</w:t>
      </w:r>
      <w:r>
        <w:rPr>
          <w:rFonts w:ascii="Times New Roman" w:hAnsi="Times New Roman"/>
        </w:rPr>
        <w:t>;</w:t>
      </w:r>
      <w:bookmarkEnd w:id="23"/>
    </w:p>
    <w:sectPr w:rsidR="00CF19CE" w:rsidRPr="00460ACE" w:rsidSect="003D086D">
      <w:pgSz w:w="11906" w:h="16838"/>
      <w:pgMar w:top="1440" w:right="1800" w:bottom="1440" w:left="180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3B54C" w16cex:dateUtc="2024-09-29T03:15:00Z"/>
  <w16cex:commentExtensible w16cex:durableId="2AA3A93F" w16cex:dateUtc="2024-09-29T02:23:00Z"/>
  <w16cex:commentExtensible w16cex:durableId="00D505DE" w16cex:dateUtc="2024-09-29T02:42:00Z"/>
  <w16cex:commentExtensible w16cex:durableId="2AA3AA2C" w16cex:dateUtc="2024-09-29T02:27:00Z"/>
  <w16cex:commentExtensible w16cex:durableId="2AA3AB84" w16cex:dateUtc="2024-09-29T02:33:00Z"/>
  <w16cex:commentExtensible w16cex:durableId="6FD93717" w16cex:dateUtc="2024-09-29T02: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E5B92" w14:textId="77777777" w:rsidR="00BF7EEE" w:rsidRDefault="00BF7EEE" w:rsidP="00130526">
      <w:pPr>
        <w:spacing w:after="0" w:line="240" w:lineRule="auto"/>
      </w:pPr>
      <w:r>
        <w:separator/>
      </w:r>
    </w:p>
  </w:endnote>
  <w:endnote w:type="continuationSeparator" w:id="0">
    <w:p w14:paraId="671F1D69" w14:textId="77777777" w:rsidR="00BF7EEE" w:rsidRDefault="00BF7EEE" w:rsidP="00130526">
      <w:pPr>
        <w:spacing w:after="0" w:line="240" w:lineRule="auto"/>
      </w:pPr>
      <w:r>
        <w:continuationSeparator/>
      </w:r>
    </w:p>
  </w:endnote>
  <w:endnote w:type="continuationNotice" w:id="1">
    <w:p w14:paraId="481E9D79" w14:textId="77777777" w:rsidR="00BF7EEE" w:rsidRDefault="00BF7E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B65F9" w14:textId="77777777" w:rsidR="00BF7EEE" w:rsidRDefault="00BF7EEE" w:rsidP="00130526">
      <w:pPr>
        <w:spacing w:after="0" w:line="240" w:lineRule="auto"/>
      </w:pPr>
      <w:r>
        <w:separator/>
      </w:r>
    </w:p>
  </w:footnote>
  <w:footnote w:type="continuationSeparator" w:id="0">
    <w:p w14:paraId="0BFEF821" w14:textId="77777777" w:rsidR="00BF7EEE" w:rsidRDefault="00BF7EEE" w:rsidP="00130526">
      <w:pPr>
        <w:spacing w:after="0" w:line="240" w:lineRule="auto"/>
      </w:pPr>
      <w:r>
        <w:continuationSeparator/>
      </w:r>
    </w:p>
  </w:footnote>
  <w:footnote w:type="continuationNotice" w:id="1">
    <w:p w14:paraId="3EAD5725" w14:textId="77777777" w:rsidR="00BF7EEE" w:rsidRDefault="00BF7E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7BF521A"/>
    <w:multiLevelType w:val="multilevel"/>
    <w:tmpl w:val="ED441050"/>
    <w:lvl w:ilvl="0">
      <w:start w:val="9"/>
      <w:numFmt w:val="lowerLetter"/>
      <w:lvlText w:val="%1)"/>
      <w:lvlJc w:val="left"/>
      <w:pPr>
        <w:ind w:left="800" w:hanging="360"/>
      </w:pPr>
      <w:rPr>
        <w:rFonts w:hint="default"/>
      </w:rPr>
    </w:lvl>
    <w:lvl w:ilvl="1">
      <w:start w:val="1"/>
      <w:numFmt w:val="upperLetter"/>
      <w:lvlText w:val="%2."/>
      <w:lvlJc w:val="left"/>
      <w:pPr>
        <w:ind w:left="1320" w:hanging="440"/>
      </w:pPr>
      <w:rPr>
        <w:rFonts w:hint="eastAsia"/>
      </w:rPr>
    </w:lvl>
    <w:lvl w:ilvl="2">
      <w:start w:val="1"/>
      <w:numFmt w:val="lowerRoman"/>
      <w:lvlText w:val="%3."/>
      <w:lvlJc w:val="right"/>
      <w:pPr>
        <w:ind w:left="1760" w:hanging="440"/>
      </w:pPr>
      <w:rPr>
        <w:rFonts w:hint="eastAsia"/>
      </w:rPr>
    </w:lvl>
    <w:lvl w:ilvl="3">
      <w:start w:val="1"/>
      <w:numFmt w:val="decimal"/>
      <w:lvlText w:val="%4."/>
      <w:lvlJc w:val="left"/>
      <w:pPr>
        <w:ind w:left="2200" w:hanging="440"/>
      </w:pPr>
      <w:rPr>
        <w:rFonts w:hint="eastAsia"/>
      </w:rPr>
    </w:lvl>
    <w:lvl w:ilvl="4">
      <w:start w:val="1"/>
      <w:numFmt w:val="upperLetter"/>
      <w:lvlText w:val="%5."/>
      <w:lvlJc w:val="left"/>
      <w:pPr>
        <w:ind w:left="2640" w:hanging="440"/>
      </w:pPr>
      <w:rPr>
        <w:rFonts w:hint="eastAsia"/>
      </w:rPr>
    </w:lvl>
    <w:lvl w:ilvl="5">
      <w:start w:val="1"/>
      <w:numFmt w:val="lowerRoman"/>
      <w:lvlText w:val="%6."/>
      <w:lvlJc w:val="right"/>
      <w:pPr>
        <w:ind w:left="3080" w:hanging="440"/>
      </w:pPr>
      <w:rPr>
        <w:rFonts w:hint="eastAsia"/>
      </w:rPr>
    </w:lvl>
    <w:lvl w:ilvl="6">
      <w:start w:val="1"/>
      <w:numFmt w:val="decimal"/>
      <w:lvlText w:val="%7."/>
      <w:lvlJc w:val="left"/>
      <w:pPr>
        <w:ind w:left="3520" w:hanging="440"/>
      </w:pPr>
      <w:rPr>
        <w:rFonts w:hint="eastAsia"/>
      </w:rPr>
    </w:lvl>
    <w:lvl w:ilvl="7">
      <w:start w:val="1"/>
      <w:numFmt w:val="upperLetter"/>
      <w:lvlText w:val="%8."/>
      <w:lvlJc w:val="left"/>
      <w:pPr>
        <w:ind w:left="3960" w:hanging="440"/>
      </w:pPr>
      <w:rPr>
        <w:rFonts w:hint="eastAsia"/>
      </w:rPr>
    </w:lvl>
    <w:lvl w:ilvl="8">
      <w:start w:val="1"/>
      <w:numFmt w:val="lowerRoman"/>
      <w:lvlText w:val="%9."/>
      <w:lvlJc w:val="right"/>
      <w:pPr>
        <w:ind w:left="4400" w:hanging="440"/>
      </w:pPr>
      <w:rPr>
        <w:rFonts w:hint="eastAsia"/>
      </w:rPr>
    </w:lvl>
  </w:abstractNum>
  <w:abstractNum w:abstractNumId="2"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06EE1"/>
    <w:multiLevelType w:val="hybridMultilevel"/>
    <w:tmpl w:val="A58EEC48"/>
    <w:lvl w:ilvl="0" w:tplc="6704626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53621"/>
    <w:multiLevelType w:val="hybridMultilevel"/>
    <w:tmpl w:val="9198DF08"/>
    <w:lvl w:ilvl="0" w:tplc="F282F81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A66A76"/>
    <w:multiLevelType w:val="hybridMultilevel"/>
    <w:tmpl w:val="1A64B37E"/>
    <w:lvl w:ilvl="0" w:tplc="2070B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701EB5"/>
    <w:multiLevelType w:val="hybridMultilevel"/>
    <w:tmpl w:val="6E74C9AE"/>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1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1"/>
  </w:num>
  <w:num w:numId="7">
    <w:abstractNumId w:val="6"/>
  </w:num>
  <w:num w:numId="8">
    <w:abstractNumId w:val="14"/>
  </w:num>
  <w:num w:numId="9">
    <w:abstractNumId w:val="2"/>
  </w:num>
  <w:num w:numId="10">
    <w:abstractNumId w:val="15"/>
  </w:num>
  <w:num w:numId="11">
    <w:abstractNumId w:val="9"/>
  </w:num>
  <w:num w:numId="12">
    <w:abstractNumId w:val="13"/>
  </w:num>
  <w:num w:numId="13">
    <w:abstractNumId w:val="0"/>
  </w:num>
  <w:num w:numId="14">
    <w:abstractNumId w:val="12"/>
  </w:num>
  <w:num w:numId="15">
    <w:abstractNumId w:val="5"/>
  </w:num>
  <w:num w:numId="16">
    <w:abstractNumId w:val="10"/>
  </w:num>
  <w:num w:numId="17">
    <w:abstractNumId w:val="3"/>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AUARStz+iwAAAA="/>
  </w:docVars>
  <w:rsids>
    <w:rsidRoot w:val="0050586A"/>
    <w:rsid w:val="000047EE"/>
    <w:rsid w:val="000206B8"/>
    <w:rsid w:val="000223EE"/>
    <w:rsid w:val="000228B6"/>
    <w:rsid w:val="00026C49"/>
    <w:rsid w:val="00066D41"/>
    <w:rsid w:val="000672A1"/>
    <w:rsid w:val="00067308"/>
    <w:rsid w:val="00083ADB"/>
    <w:rsid w:val="00084A11"/>
    <w:rsid w:val="000866C5"/>
    <w:rsid w:val="000A3F7B"/>
    <w:rsid w:val="000B4323"/>
    <w:rsid w:val="000C210D"/>
    <w:rsid w:val="00111CA5"/>
    <w:rsid w:val="00120CF8"/>
    <w:rsid w:val="00130526"/>
    <w:rsid w:val="001328AB"/>
    <w:rsid w:val="00134941"/>
    <w:rsid w:val="0014608F"/>
    <w:rsid w:val="00182009"/>
    <w:rsid w:val="001A5742"/>
    <w:rsid w:val="001C5EC6"/>
    <w:rsid w:val="001D6C72"/>
    <w:rsid w:val="001F2A56"/>
    <w:rsid w:val="001F42C3"/>
    <w:rsid w:val="0024388F"/>
    <w:rsid w:val="00246AC0"/>
    <w:rsid w:val="002A6993"/>
    <w:rsid w:val="002B01F7"/>
    <w:rsid w:val="002C2A1A"/>
    <w:rsid w:val="002C63FA"/>
    <w:rsid w:val="002F289A"/>
    <w:rsid w:val="002F5B47"/>
    <w:rsid w:val="0032058A"/>
    <w:rsid w:val="00331135"/>
    <w:rsid w:val="00332293"/>
    <w:rsid w:val="00337C40"/>
    <w:rsid w:val="00364E51"/>
    <w:rsid w:val="00380772"/>
    <w:rsid w:val="003A7917"/>
    <w:rsid w:val="003D086D"/>
    <w:rsid w:val="003F5729"/>
    <w:rsid w:val="003F5F7F"/>
    <w:rsid w:val="00411AF3"/>
    <w:rsid w:val="0041214D"/>
    <w:rsid w:val="0041430F"/>
    <w:rsid w:val="00460ACE"/>
    <w:rsid w:val="004A6F7A"/>
    <w:rsid w:val="004A7294"/>
    <w:rsid w:val="004B4109"/>
    <w:rsid w:val="004C7173"/>
    <w:rsid w:val="004C754F"/>
    <w:rsid w:val="004D41BF"/>
    <w:rsid w:val="004D72DE"/>
    <w:rsid w:val="004F2ED8"/>
    <w:rsid w:val="004F3C47"/>
    <w:rsid w:val="00501B1E"/>
    <w:rsid w:val="0050586A"/>
    <w:rsid w:val="00512CA3"/>
    <w:rsid w:val="00516C75"/>
    <w:rsid w:val="00520E0F"/>
    <w:rsid w:val="00535996"/>
    <w:rsid w:val="00551489"/>
    <w:rsid w:val="00553249"/>
    <w:rsid w:val="00582B03"/>
    <w:rsid w:val="00587083"/>
    <w:rsid w:val="00590355"/>
    <w:rsid w:val="00592209"/>
    <w:rsid w:val="00596FBB"/>
    <w:rsid w:val="005A7ED3"/>
    <w:rsid w:val="005C48FC"/>
    <w:rsid w:val="005E4BEC"/>
    <w:rsid w:val="005F3E6B"/>
    <w:rsid w:val="006022E3"/>
    <w:rsid w:val="00631721"/>
    <w:rsid w:val="00633843"/>
    <w:rsid w:val="00654248"/>
    <w:rsid w:val="00676616"/>
    <w:rsid w:val="00696C5E"/>
    <w:rsid w:val="006A2223"/>
    <w:rsid w:val="006D6726"/>
    <w:rsid w:val="00700C0C"/>
    <w:rsid w:val="00720D81"/>
    <w:rsid w:val="00747AAA"/>
    <w:rsid w:val="00753EAB"/>
    <w:rsid w:val="00775C36"/>
    <w:rsid w:val="00795FA5"/>
    <w:rsid w:val="007B6C4D"/>
    <w:rsid w:val="00810B6A"/>
    <w:rsid w:val="00817AD0"/>
    <w:rsid w:val="0082720E"/>
    <w:rsid w:val="008626F9"/>
    <w:rsid w:val="00883CE3"/>
    <w:rsid w:val="0089317D"/>
    <w:rsid w:val="00896C92"/>
    <w:rsid w:val="008A08EC"/>
    <w:rsid w:val="008A39E1"/>
    <w:rsid w:val="008B0F78"/>
    <w:rsid w:val="008D333A"/>
    <w:rsid w:val="008E212C"/>
    <w:rsid w:val="00924C31"/>
    <w:rsid w:val="009421EE"/>
    <w:rsid w:val="0095568B"/>
    <w:rsid w:val="00957EF8"/>
    <w:rsid w:val="00966E81"/>
    <w:rsid w:val="009863EF"/>
    <w:rsid w:val="009A5C75"/>
    <w:rsid w:val="009B6228"/>
    <w:rsid w:val="009D43FD"/>
    <w:rsid w:val="009E510F"/>
    <w:rsid w:val="009F7CA1"/>
    <w:rsid w:val="00A06FE6"/>
    <w:rsid w:val="00A25FF0"/>
    <w:rsid w:val="00A26CB9"/>
    <w:rsid w:val="00A4515C"/>
    <w:rsid w:val="00A53E12"/>
    <w:rsid w:val="00A60195"/>
    <w:rsid w:val="00A619DF"/>
    <w:rsid w:val="00A73613"/>
    <w:rsid w:val="00A8140E"/>
    <w:rsid w:val="00AA1BDA"/>
    <w:rsid w:val="00AB43B5"/>
    <w:rsid w:val="00AB5241"/>
    <w:rsid w:val="00AD2D2A"/>
    <w:rsid w:val="00AD3998"/>
    <w:rsid w:val="00AE0FE0"/>
    <w:rsid w:val="00AF07E0"/>
    <w:rsid w:val="00B052A3"/>
    <w:rsid w:val="00B2504B"/>
    <w:rsid w:val="00B352E3"/>
    <w:rsid w:val="00B463D7"/>
    <w:rsid w:val="00B5468A"/>
    <w:rsid w:val="00B726CF"/>
    <w:rsid w:val="00B931C8"/>
    <w:rsid w:val="00BD7289"/>
    <w:rsid w:val="00BE2D40"/>
    <w:rsid w:val="00BF1669"/>
    <w:rsid w:val="00BF1FB8"/>
    <w:rsid w:val="00BF2076"/>
    <w:rsid w:val="00BF7EEE"/>
    <w:rsid w:val="00C12327"/>
    <w:rsid w:val="00C1572A"/>
    <w:rsid w:val="00C23570"/>
    <w:rsid w:val="00C23636"/>
    <w:rsid w:val="00C36B40"/>
    <w:rsid w:val="00C54066"/>
    <w:rsid w:val="00C677E5"/>
    <w:rsid w:val="00C778E8"/>
    <w:rsid w:val="00C94E47"/>
    <w:rsid w:val="00CA021F"/>
    <w:rsid w:val="00CA5B5D"/>
    <w:rsid w:val="00CC5772"/>
    <w:rsid w:val="00CC7DA0"/>
    <w:rsid w:val="00CD14AF"/>
    <w:rsid w:val="00CD1BC2"/>
    <w:rsid w:val="00CE286A"/>
    <w:rsid w:val="00CF19CE"/>
    <w:rsid w:val="00CF1D1A"/>
    <w:rsid w:val="00D01319"/>
    <w:rsid w:val="00D32210"/>
    <w:rsid w:val="00D613D7"/>
    <w:rsid w:val="00D652AF"/>
    <w:rsid w:val="00D80996"/>
    <w:rsid w:val="00D923DC"/>
    <w:rsid w:val="00DA07FB"/>
    <w:rsid w:val="00DA0BE5"/>
    <w:rsid w:val="00DA2AC9"/>
    <w:rsid w:val="00DC4218"/>
    <w:rsid w:val="00DE5910"/>
    <w:rsid w:val="00DF0132"/>
    <w:rsid w:val="00DF01E6"/>
    <w:rsid w:val="00DF5E7A"/>
    <w:rsid w:val="00E03AE6"/>
    <w:rsid w:val="00E15F4A"/>
    <w:rsid w:val="00E404DC"/>
    <w:rsid w:val="00E433A0"/>
    <w:rsid w:val="00E4567B"/>
    <w:rsid w:val="00E64CBA"/>
    <w:rsid w:val="00E6728C"/>
    <w:rsid w:val="00E84E1A"/>
    <w:rsid w:val="00E86C19"/>
    <w:rsid w:val="00ED272E"/>
    <w:rsid w:val="00EE70DA"/>
    <w:rsid w:val="00F071A0"/>
    <w:rsid w:val="00F155B9"/>
    <w:rsid w:val="00F21A2F"/>
    <w:rsid w:val="00F53A82"/>
    <w:rsid w:val="00F9489B"/>
    <w:rsid w:val="00FB1A88"/>
    <w:rsid w:val="00FE14B3"/>
    <w:rsid w:val="00FE5933"/>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58A"/>
    <w:pPr>
      <w:widowControl w:val="0"/>
      <w:jc w:val="both"/>
    </w:pPr>
    <w:rPr>
      <w:rFonts w:ascii="Times New Roman" w:hAnsi="Times New Roman"/>
      <w:sz w:val="20"/>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iPriority w:val="99"/>
    <w:semiHidden/>
    <w:unhideWhenUsed/>
    <w:rsid w:val="00246AC0"/>
    <w:rPr>
      <w:sz w:val="16"/>
      <w:szCs w:val="16"/>
    </w:rPr>
  </w:style>
  <w:style w:type="paragraph" w:styleId="CommentText">
    <w:name w:val="annotation text"/>
    <w:basedOn w:val="Normal"/>
    <w:link w:val="CommentTextChar"/>
    <w:uiPriority w:val="99"/>
    <w:semiHidden/>
    <w:unhideWhenUsed/>
    <w:rsid w:val="00246AC0"/>
    <w:pPr>
      <w:spacing w:line="240" w:lineRule="auto"/>
    </w:pPr>
    <w:rPr>
      <w:szCs w:val="20"/>
    </w:rPr>
  </w:style>
  <w:style w:type="character" w:customStyle="1" w:styleId="CommentTextChar">
    <w:name w:val="Comment Text Char"/>
    <w:basedOn w:val="DefaultParagraphFont"/>
    <w:link w:val="CommentText"/>
    <w:uiPriority w:val="99"/>
    <w:semiHidden/>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EmailDiscussion">
    <w:name w:val="EmailDiscussion"/>
    <w:basedOn w:val="Normal"/>
    <w:next w:val="Normal"/>
    <w:link w:val="EmailDiscussionChar"/>
    <w:qFormat/>
    <w:rsid w:val="00C23636"/>
    <w:pPr>
      <w:widowControl/>
      <w:numPr>
        <w:numId w:val="14"/>
      </w:numPr>
      <w:spacing w:before="40" w:after="0" w:line="240" w:lineRule="auto"/>
      <w:jc w:val="left"/>
    </w:pPr>
    <w:rPr>
      <w:rFonts w:ascii="Arial" w:eastAsia="MS Mincho" w:hAnsi="Arial" w:cs="Times New Roman"/>
      <w:b/>
      <w:szCs w:val="24"/>
      <w:lang w:val="en-GB" w:eastAsia="en-GB"/>
    </w:rPr>
  </w:style>
  <w:style w:type="character" w:customStyle="1" w:styleId="EmailDiscussionChar">
    <w:name w:val="EmailDiscussion Char"/>
    <w:link w:val="EmailDiscussion"/>
    <w:qFormat/>
    <w:rsid w:val="00C23636"/>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980156898">
      <w:bodyDiv w:val="1"/>
      <w:marLeft w:val="0"/>
      <w:marRight w:val="0"/>
      <w:marTop w:val="0"/>
      <w:marBottom w:val="0"/>
      <w:divBdr>
        <w:top w:val="none" w:sz="0" w:space="0" w:color="auto"/>
        <w:left w:val="none" w:sz="0" w:space="0" w:color="auto"/>
        <w:bottom w:val="none" w:sz="0" w:space="0" w:color="auto"/>
        <w:right w:val="none" w:sz="0" w:space="0" w:color="auto"/>
      </w:divBdr>
    </w:div>
    <w:div w:id="1151673182">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5274407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 w:id="189878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A7F2BFD-D2FB-4D72-9E20-E0ADC5C7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5</cp:revision>
  <dcterms:created xsi:type="dcterms:W3CDTF">2024-11-08T06:33:00Z</dcterms:created>
  <dcterms:modified xsi:type="dcterms:W3CDTF">2024-11-08T07:20:00Z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